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E51" w:rsidRDefault="002C1B6C" w:rsidP="00B83E51">
      <w:pPr>
        <w:pStyle w:val="Pargrafobsico"/>
        <w:jc w:val="center"/>
        <w:rPr>
          <w:b/>
          <w:sz w:val="28"/>
          <w:szCs w:val="28"/>
          <w:lang w:val="pt-BR"/>
        </w:rPr>
      </w:pPr>
      <w:r>
        <w:rPr>
          <w:b/>
          <w:sz w:val="28"/>
          <w:szCs w:val="28"/>
          <w:lang w:val="pt-BR"/>
        </w:rPr>
        <w:t>Alimentação e Sustentabilidade: Nossas Frutas</w:t>
      </w:r>
      <w:r w:rsidR="0024214B">
        <w:rPr>
          <w:rStyle w:val="Refdenotaalpie"/>
          <w:b/>
          <w:sz w:val="28"/>
          <w:szCs w:val="28"/>
          <w:lang w:val="pt-BR"/>
        </w:rPr>
        <w:footnoteReference w:id="2"/>
      </w:r>
    </w:p>
    <w:p w:rsidR="002C1B6C" w:rsidRPr="00B83E51" w:rsidRDefault="002C1B6C" w:rsidP="00B83E51">
      <w:pPr>
        <w:pStyle w:val="Pargrafobsico"/>
        <w:jc w:val="center"/>
        <w:rPr>
          <w:b/>
          <w:sz w:val="28"/>
          <w:szCs w:val="28"/>
          <w:lang w:val="pt-BR"/>
        </w:rPr>
      </w:pPr>
    </w:p>
    <w:p w:rsidR="00B83E51" w:rsidRDefault="002C1B6C" w:rsidP="00B83E51">
      <w:pPr>
        <w:pStyle w:val="Pargrafobsico"/>
        <w:jc w:val="right"/>
        <w:rPr>
          <w:lang w:val="pt-BR"/>
        </w:rPr>
      </w:pPr>
      <w:r>
        <w:rPr>
          <w:lang w:val="pt-BR"/>
        </w:rPr>
        <w:t>Fernando Goulart Rocha</w:t>
      </w:r>
      <w:r w:rsidR="000B4ACD">
        <w:rPr>
          <w:lang w:val="pt-BR"/>
        </w:rPr>
        <w:t xml:space="preserve"> – fernandogr@ifsc.edu.br</w:t>
      </w:r>
      <w:r w:rsidR="00B83E51">
        <w:rPr>
          <w:rStyle w:val="Refdenotaalpie"/>
          <w:lang w:val="pt-BR"/>
        </w:rPr>
        <w:footnoteReference w:id="3"/>
      </w:r>
    </w:p>
    <w:p w:rsidR="00DD31B2" w:rsidRDefault="00DD31B2" w:rsidP="00B83E51">
      <w:pPr>
        <w:pStyle w:val="Pargrafobsico"/>
        <w:jc w:val="right"/>
        <w:rPr>
          <w:lang w:val="pt-BR"/>
        </w:rPr>
      </w:pPr>
      <w:r>
        <w:rPr>
          <w:lang w:val="pt-BR"/>
        </w:rPr>
        <w:t>Alice N. N. Southgate – alicen@ifsc.edu.br</w:t>
      </w:r>
      <w:r w:rsidR="0055488E">
        <w:rPr>
          <w:rStyle w:val="Refdenotaalpie"/>
          <w:lang w:val="pt-BR"/>
        </w:rPr>
        <w:footnoteReference w:id="4"/>
      </w:r>
    </w:p>
    <w:p w:rsidR="00DD31B2" w:rsidRDefault="00DD31B2" w:rsidP="00B83E51">
      <w:pPr>
        <w:pStyle w:val="Pargrafobsico"/>
        <w:jc w:val="right"/>
        <w:rPr>
          <w:lang w:val="pt-BR"/>
        </w:rPr>
      </w:pPr>
      <w:r>
        <w:rPr>
          <w:lang w:val="pt-BR"/>
        </w:rPr>
        <w:t>Fabiana M. Amaral – fabiana@ifsc.edu.br</w:t>
      </w:r>
      <w:r w:rsidR="00C72585">
        <w:rPr>
          <w:rStyle w:val="Refdenotaalpie"/>
          <w:lang w:val="pt-BR"/>
        </w:rPr>
        <w:footnoteReference w:id="5"/>
      </w:r>
    </w:p>
    <w:p w:rsidR="00C5197E" w:rsidRDefault="00F474AF" w:rsidP="000E4100">
      <w:pPr>
        <w:pStyle w:val="western"/>
        <w:spacing w:after="0"/>
        <w:jc w:val="both"/>
        <w:rPr>
          <w:lang w:val="pt-BR"/>
        </w:rPr>
      </w:pPr>
      <w:bookmarkStart w:id="0" w:name="_GoBack"/>
      <w:bookmarkEnd w:id="0"/>
      <w:r w:rsidRPr="00F474AF">
        <w:rPr>
          <w:lang w:val="pt-BR"/>
        </w:rPr>
        <w:t xml:space="preserve">O Brasil possui grande variedade de frutíferas nativas com importante potencial gastronômico e tecnológico. Entretanto, parte da biodiversidade brasileira de frutas é desconhecida pela população devido à substituição das variedades nativas por outras de maior apelo comercial. </w:t>
      </w:r>
      <w:r w:rsidR="00D16521">
        <w:rPr>
          <w:lang w:val="pt-BR"/>
        </w:rPr>
        <w:t>Diante desse quadro</w:t>
      </w:r>
      <w:r w:rsidR="003B2C7F">
        <w:rPr>
          <w:lang w:val="pt-BR"/>
        </w:rPr>
        <w:t>, o projeto de extensão</w:t>
      </w:r>
      <w:r w:rsidRPr="00F474AF">
        <w:rPr>
          <w:lang w:val="pt-BR"/>
        </w:rPr>
        <w:t xml:space="preserve"> pretendeu promover a redescoberta e a valorização da biodiversidade de frutas nativas brasileiras de ocorrência em Santa Catarina</w:t>
      </w:r>
      <w:r w:rsidR="000E4100">
        <w:rPr>
          <w:lang w:val="pt-BR"/>
        </w:rPr>
        <w:t xml:space="preserve"> por meio de</w:t>
      </w:r>
      <w:r w:rsidRPr="00F474AF">
        <w:rPr>
          <w:lang w:val="pt-BR"/>
        </w:rPr>
        <w:t xml:space="preserve"> 12 oficinas teórico-práticas</w:t>
      </w:r>
      <w:r w:rsidR="000E4100">
        <w:rPr>
          <w:lang w:val="pt-BR"/>
        </w:rPr>
        <w:t xml:space="preserve"> em três instituições públicas</w:t>
      </w:r>
      <w:r w:rsidR="00CF4273">
        <w:rPr>
          <w:lang w:val="pt-BR"/>
        </w:rPr>
        <w:t xml:space="preserve"> de ensino</w:t>
      </w:r>
      <w:r w:rsidR="000E4100">
        <w:rPr>
          <w:lang w:val="pt-BR"/>
        </w:rPr>
        <w:t xml:space="preserve"> no Município de Florianópolis</w:t>
      </w:r>
      <w:r w:rsidR="00CF4273">
        <w:rPr>
          <w:lang w:val="pt-BR"/>
        </w:rPr>
        <w:t>.</w:t>
      </w:r>
      <w:r w:rsidRPr="00F474AF">
        <w:rPr>
          <w:lang w:val="pt-BR"/>
        </w:rPr>
        <w:t xml:space="preserve"> </w:t>
      </w:r>
    </w:p>
    <w:p w:rsidR="00D16521" w:rsidRDefault="00D16521" w:rsidP="0008022F">
      <w:pPr>
        <w:pStyle w:val="Pargrafobsico"/>
        <w:jc w:val="both"/>
        <w:rPr>
          <w:lang w:val="pt-BR"/>
        </w:rPr>
      </w:pPr>
    </w:p>
    <w:p w:rsidR="0008022F" w:rsidRDefault="0008022F" w:rsidP="0008022F">
      <w:pPr>
        <w:pStyle w:val="Pargrafobsico"/>
        <w:jc w:val="both"/>
        <w:rPr>
          <w:lang w:val="pt-BR"/>
        </w:rPr>
      </w:pPr>
      <w:r>
        <w:rPr>
          <w:lang w:val="pt-BR"/>
        </w:rPr>
        <w:t>PALAVRAS-CHAVE</w:t>
      </w:r>
    </w:p>
    <w:p w:rsidR="0008022F" w:rsidRDefault="00446339" w:rsidP="0008022F">
      <w:pPr>
        <w:pStyle w:val="Pargrafobsico"/>
        <w:jc w:val="both"/>
        <w:rPr>
          <w:color w:val="808080" w:themeColor="background1" w:themeShade="80"/>
          <w:lang w:val="pt-BR"/>
        </w:rPr>
      </w:pPr>
      <w:r>
        <w:rPr>
          <w:lang w:val="pt-BR"/>
        </w:rPr>
        <w:t>Alimentação. Frutas n</w:t>
      </w:r>
      <w:r w:rsidR="00D16521">
        <w:rPr>
          <w:lang w:val="pt-BR"/>
        </w:rPr>
        <w:t>ativas. Santa Catarina.</w:t>
      </w:r>
    </w:p>
    <w:p w:rsidR="00E671B3" w:rsidRDefault="00E671B3" w:rsidP="0008022F">
      <w:pPr>
        <w:pStyle w:val="Pargrafobsico"/>
        <w:jc w:val="both"/>
        <w:rPr>
          <w:color w:val="808080" w:themeColor="background1" w:themeShade="80"/>
          <w:lang w:val="pt-BR"/>
        </w:rPr>
      </w:pPr>
    </w:p>
    <w:p w:rsidR="00E671B3" w:rsidRDefault="00E671B3" w:rsidP="00E671B3">
      <w:pPr>
        <w:pStyle w:val="Pargrafobsico"/>
        <w:jc w:val="both"/>
        <w:rPr>
          <w:lang w:val="pt-BR"/>
        </w:rPr>
      </w:pPr>
      <w:r>
        <w:rPr>
          <w:lang w:val="pt-BR"/>
        </w:rPr>
        <w:t>ABSTRACT</w:t>
      </w:r>
    </w:p>
    <w:p w:rsidR="00653239" w:rsidRDefault="00653239" w:rsidP="00653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4"/>
          <w:szCs w:val="24"/>
          <w:lang w:eastAsia="es-ES"/>
        </w:rPr>
        <w:t>Brazil has a great variety of native fruit trees with a gastronomic and technological potential. However, part of the Brazilian fruits biodiversity still unknown by the population due to the substitution of native varieties for others of greater commercial appeal. In view of this situation, these project aimed to promote the rediscovery and valorization of Brazilian native fruit biodiversity occurring in Santa Catarina State through 12 theoretical-practical workshops, in three public educational institutions in the city of  Florianópolis.</w:t>
      </w:r>
    </w:p>
    <w:p w:rsidR="00E671B3" w:rsidRPr="00653239" w:rsidRDefault="00E671B3" w:rsidP="00E671B3">
      <w:pPr>
        <w:pStyle w:val="Pargrafobsico"/>
        <w:jc w:val="both"/>
        <w:rPr>
          <w:lang w:val="pt-BR"/>
        </w:rPr>
      </w:pPr>
    </w:p>
    <w:p w:rsidR="00E671B3" w:rsidRDefault="00E671B3" w:rsidP="00E671B3">
      <w:pPr>
        <w:pStyle w:val="Pargrafobsico"/>
        <w:jc w:val="both"/>
        <w:rPr>
          <w:lang w:val="pt-BR"/>
        </w:rPr>
      </w:pPr>
      <w:r>
        <w:rPr>
          <w:lang w:val="pt-BR"/>
        </w:rPr>
        <w:t>KEYWORDS</w:t>
      </w:r>
    </w:p>
    <w:p w:rsidR="00E671B3" w:rsidRDefault="002350A7" w:rsidP="00E671B3">
      <w:pPr>
        <w:pStyle w:val="Pargrafobsico"/>
        <w:jc w:val="both"/>
        <w:rPr>
          <w:color w:val="808080" w:themeColor="background1" w:themeShade="80"/>
          <w:lang w:val="pt-BR"/>
        </w:rPr>
      </w:pPr>
      <w:r>
        <w:rPr>
          <w:lang w:val="pt-BR"/>
        </w:rPr>
        <w:t xml:space="preserve">Alimentation. Native </w:t>
      </w:r>
      <w:r w:rsidR="00446339">
        <w:rPr>
          <w:lang w:val="pt-BR"/>
        </w:rPr>
        <w:t>fruits. Santa Catarina State.</w:t>
      </w:r>
    </w:p>
    <w:p w:rsidR="00433B2A" w:rsidRDefault="00433B2A" w:rsidP="00B93C01">
      <w:pPr>
        <w:pStyle w:val="Pargrafobsico"/>
        <w:spacing w:line="360" w:lineRule="auto"/>
        <w:jc w:val="both"/>
        <w:rPr>
          <w:lang w:val="pt-BR"/>
        </w:rPr>
      </w:pPr>
    </w:p>
    <w:p w:rsidR="0008022F" w:rsidRDefault="0008022F" w:rsidP="00B93C01">
      <w:pPr>
        <w:pStyle w:val="Pargrafobsico"/>
        <w:spacing w:line="360" w:lineRule="auto"/>
        <w:jc w:val="both"/>
        <w:rPr>
          <w:lang w:val="pt-BR"/>
        </w:rPr>
      </w:pPr>
      <w:r>
        <w:rPr>
          <w:lang w:val="pt-BR"/>
        </w:rPr>
        <w:t xml:space="preserve">1 </w:t>
      </w:r>
      <w:r w:rsidR="00C5197E">
        <w:rPr>
          <w:lang w:val="pt-BR"/>
        </w:rPr>
        <w:t>RELATO DE EXPERIÊNCIA</w:t>
      </w:r>
      <w:r w:rsidR="00E671B3">
        <w:rPr>
          <w:lang w:val="pt-BR"/>
        </w:rPr>
        <w:t xml:space="preserve"> </w:t>
      </w:r>
    </w:p>
    <w:p w:rsidR="00433B2A" w:rsidRDefault="00433B2A" w:rsidP="00D66FBC">
      <w:pPr>
        <w:pStyle w:val="NormalWeb"/>
        <w:spacing w:before="0" w:beforeAutospacing="0" w:after="0" w:line="360" w:lineRule="auto"/>
        <w:ind w:firstLine="709"/>
        <w:jc w:val="both"/>
        <w:rPr>
          <w:lang w:val="pt-BR"/>
        </w:rPr>
      </w:pPr>
    </w:p>
    <w:p w:rsidR="000D72C7" w:rsidRDefault="00E0585D" w:rsidP="00B60524">
      <w:pPr>
        <w:pStyle w:val="NormalWeb"/>
        <w:spacing w:before="0" w:beforeAutospacing="0" w:after="0" w:line="360" w:lineRule="auto"/>
        <w:ind w:firstLine="709"/>
        <w:jc w:val="both"/>
        <w:rPr>
          <w:lang w:val="pt-BR"/>
        </w:rPr>
      </w:pPr>
      <w:r w:rsidRPr="00E0585D">
        <w:rPr>
          <w:lang w:val="pt-BR"/>
        </w:rPr>
        <w:t xml:space="preserve">O Brasil possui grande variedade de frutíferas nativas com importante valor nutricional, além de potencial gastronômico e tecnológico. Entretanto, parte da biodiversidade brasileira de frutas é desconhecida pela população devido à substituição das variedades nativas por outras de maior apelo comercial. A superação desse quadro </w:t>
      </w:r>
      <w:r w:rsidR="00AC2609">
        <w:rPr>
          <w:lang w:val="pt-BR"/>
        </w:rPr>
        <w:t xml:space="preserve">desfavorável é </w:t>
      </w:r>
      <w:r w:rsidRPr="00E0585D">
        <w:rPr>
          <w:lang w:val="pt-BR"/>
        </w:rPr>
        <w:t>desejável e poss</w:t>
      </w:r>
      <w:r w:rsidR="00AC2609">
        <w:rPr>
          <w:lang w:val="pt-BR"/>
        </w:rPr>
        <w:t>ível, desde que haja</w:t>
      </w:r>
      <w:r w:rsidRPr="00E0585D">
        <w:rPr>
          <w:lang w:val="pt-BR"/>
        </w:rPr>
        <w:t xml:space="preserve"> ações com vistas à va</w:t>
      </w:r>
      <w:r w:rsidR="00501CA9">
        <w:rPr>
          <w:lang w:val="pt-BR"/>
        </w:rPr>
        <w:t>lorização, reconhecimento e re</w:t>
      </w:r>
      <w:r w:rsidRPr="00E0585D">
        <w:rPr>
          <w:lang w:val="pt-BR"/>
        </w:rPr>
        <w:t>inserção na dieta da população das variedades de frutas que constituem</w:t>
      </w:r>
      <w:r w:rsidR="00B60524">
        <w:rPr>
          <w:lang w:val="pt-BR"/>
        </w:rPr>
        <w:t xml:space="preserve"> o patrimônio alimentar do país</w:t>
      </w:r>
      <w:r w:rsidRPr="00E0585D">
        <w:rPr>
          <w:lang w:val="pt-BR"/>
        </w:rPr>
        <w:t>.</w:t>
      </w:r>
      <w:r w:rsidR="000D72C7">
        <w:rPr>
          <w:lang w:val="pt-BR"/>
        </w:rPr>
        <w:t xml:space="preserve"> </w:t>
      </w:r>
      <w:r w:rsidRPr="00E0585D">
        <w:rPr>
          <w:lang w:val="pt-BR"/>
        </w:rPr>
        <w:t xml:space="preserve">Em vista disso, o projeto de extensão em </w:t>
      </w:r>
      <w:r w:rsidRPr="00E0585D">
        <w:rPr>
          <w:lang w:val="pt-BR"/>
        </w:rPr>
        <w:lastRenderedPageBreak/>
        <w:t xml:space="preserve">tela, alinhado à missão de formação para a cidadania do Instituto Federal de Santa Catarina (IFSC), pretendeu promover a redescoberta e a valorização da biodiversidade de frutas nativas brasileiras de ocorrência no nosso Estado. </w:t>
      </w:r>
    </w:p>
    <w:p w:rsidR="00E0585D" w:rsidRDefault="00E0585D" w:rsidP="00D66FBC">
      <w:pPr>
        <w:pStyle w:val="western"/>
        <w:spacing w:before="0" w:beforeAutospacing="0" w:after="0" w:line="360" w:lineRule="auto"/>
        <w:ind w:firstLine="709"/>
        <w:jc w:val="both"/>
        <w:rPr>
          <w:lang w:val="pt-BR"/>
        </w:rPr>
      </w:pPr>
      <w:r w:rsidRPr="00E0585D">
        <w:rPr>
          <w:lang w:val="pt-BR"/>
        </w:rPr>
        <w:t xml:space="preserve">As atividades de extensão foram realizadas com aproximadamente 250 alunos do 4º e 5º ano do ensino fundamental de três instituições de ensino estabelecidas no Município de Florianópolis: uma escola pública estadual (EEB Júlio da Costa Neves, no bairro Costeira do Pirajubaé), um centro de atendimento a crianças e adolescentes em situação de vulnerabilidade social (Projeto Cevahumos, no bairro Abraão), e uma escola pública federal (Colégio de Aplicação da UFSC, no bairro Trindade). </w:t>
      </w:r>
    </w:p>
    <w:p w:rsidR="00E0585D" w:rsidRDefault="00E0585D" w:rsidP="00392E67">
      <w:pPr>
        <w:pStyle w:val="western"/>
        <w:spacing w:before="0" w:beforeAutospacing="0" w:after="0" w:line="360" w:lineRule="auto"/>
        <w:ind w:firstLine="708"/>
        <w:jc w:val="both"/>
        <w:rPr>
          <w:lang w:val="pt-BR"/>
        </w:rPr>
      </w:pPr>
      <w:r w:rsidRPr="00E0585D">
        <w:rPr>
          <w:lang w:val="pt-BR"/>
        </w:rPr>
        <w:t>A intervenção com os estudantes foi realizada por meio de oficinas teórico-práticas organizada</w:t>
      </w:r>
      <w:r w:rsidR="00B60524">
        <w:rPr>
          <w:lang w:val="pt-BR"/>
        </w:rPr>
        <w:t>s</w:t>
      </w:r>
      <w:r w:rsidRPr="00E0585D">
        <w:rPr>
          <w:lang w:val="pt-BR"/>
        </w:rPr>
        <w:t xml:space="preserve"> da seguinte maneira: no primeiro momento os extensionistas apresentavam </w:t>
      </w:r>
      <w:r w:rsidR="00392E67">
        <w:rPr>
          <w:lang w:val="pt-BR"/>
        </w:rPr>
        <w:t>por meio de ilustrações ou</w:t>
      </w:r>
      <w:r w:rsidRPr="00E0585D">
        <w:rPr>
          <w:lang w:val="pt-BR"/>
        </w:rPr>
        <w:t xml:space="preserve"> espécimes </w:t>
      </w:r>
      <w:r w:rsidRPr="00E0585D">
        <w:rPr>
          <w:i/>
          <w:iCs/>
          <w:lang w:val="pt-BR"/>
        </w:rPr>
        <w:t>in natura</w:t>
      </w:r>
      <w:r w:rsidRPr="00E0585D">
        <w:rPr>
          <w:lang w:val="pt-BR"/>
        </w:rPr>
        <w:t xml:space="preserve"> exemplos de frutíferas nativas do Brasil de ocorrência no Estado de Santa Catarina. A apresentação destacava, entre outros aspectos, a dispersão geográfica, as características fisionômicas, as propriedades nutricionais e se</w:t>
      </w:r>
      <w:r w:rsidR="00D67D01">
        <w:rPr>
          <w:lang w:val="pt-BR"/>
        </w:rPr>
        <w:t>nsoriais das frutas</w:t>
      </w:r>
      <w:r w:rsidR="005568E4">
        <w:rPr>
          <w:lang w:val="pt-BR"/>
        </w:rPr>
        <w:t>. Em seguida</w:t>
      </w:r>
      <w:r w:rsidRPr="00E0585D">
        <w:rPr>
          <w:lang w:val="pt-BR"/>
        </w:rPr>
        <w:t xml:space="preserve">, os estudantes eram divididos </w:t>
      </w:r>
      <w:r w:rsidR="00B60524">
        <w:rPr>
          <w:lang w:val="pt-BR"/>
        </w:rPr>
        <w:t>em</w:t>
      </w:r>
      <w:r w:rsidRPr="00E0585D">
        <w:rPr>
          <w:lang w:val="pt-BR"/>
        </w:rPr>
        <w:t xml:space="preserve"> grupos e fazia-se uma dinâmica de perguntas e respostas com o uso de um dado e um tabuleiro retangular no qual os alunos eram as próprias peças do jogo. </w:t>
      </w:r>
    </w:p>
    <w:p w:rsidR="00E0585D" w:rsidRDefault="00E0585D" w:rsidP="00D67D01">
      <w:pPr>
        <w:pStyle w:val="western"/>
        <w:spacing w:before="0" w:beforeAutospacing="0" w:after="0" w:line="360" w:lineRule="auto"/>
        <w:ind w:firstLine="432"/>
        <w:jc w:val="both"/>
        <w:rPr>
          <w:lang w:val="pt-BR"/>
        </w:rPr>
      </w:pPr>
      <w:r w:rsidRPr="00E0585D">
        <w:rPr>
          <w:lang w:val="pt-BR"/>
        </w:rPr>
        <w:t>A parte prática envolvia a preparo de uma produção gastronômica sob formato de aula demonstrativa</w:t>
      </w:r>
      <w:r w:rsidR="00D67D01">
        <w:rPr>
          <w:lang w:val="pt-BR"/>
        </w:rPr>
        <w:t>,</w:t>
      </w:r>
      <w:r w:rsidRPr="00E0585D">
        <w:rPr>
          <w:lang w:val="pt-BR"/>
        </w:rPr>
        <w:t xml:space="preserve"> com o emprego de alguma fruta nativa como matéria-prima. Ao término da atividade era distribuído aos participantes porções da preparação feita para que fossem avaliadas sensorialmente. </w:t>
      </w:r>
      <w:r w:rsidR="0040092F">
        <w:rPr>
          <w:lang w:val="pt-BR"/>
        </w:rPr>
        <w:t xml:space="preserve">Para </w:t>
      </w:r>
      <w:r w:rsidRPr="00E0585D">
        <w:rPr>
          <w:lang w:val="pt-BR"/>
        </w:rPr>
        <w:t>a avali</w:t>
      </w:r>
      <w:r w:rsidR="00AE0735">
        <w:rPr>
          <w:lang w:val="pt-BR"/>
        </w:rPr>
        <w:t>ação, solicitava</w:t>
      </w:r>
      <w:r w:rsidRPr="00E0585D">
        <w:rPr>
          <w:lang w:val="pt-BR"/>
        </w:rPr>
        <w:t>-se aos alunos colocassem em um recipiente um botão de camisa</w:t>
      </w:r>
      <w:r w:rsidR="0040092F">
        <w:rPr>
          <w:lang w:val="pt-BR"/>
        </w:rPr>
        <w:t xml:space="preserve"> com a cor</w:t>
      </w:r>
      <w:r w:rsidRPr="00E0585D">
        <w:rPr>
          <w:lang w:val="pt-BR"/>
        </w:rPr>
        <w:t xml:space="preserve"> que melhor representasse a percepção que tiveram sobre o produto</w:t>
      </w:r>
      <w:r w:rsidR="0040092F">
        <w:rPr>
          <w:lang w:val="pt-BR"/>
        </w:rPr>
        <w:t xml:space="preserve">: </w:t>
      </w:r>
      <w:r w:rsidRPr="00E0585D">
        <w:rPr>
          <w:lang w:val="pt-BR"/>
        </w:rPr>
        <w:t>azul (gostei), amarelo (gostei pouco), vermelho (não gostei). A</w:t>
      </w:r>
      <w:r w:rsidR="00AE0735">
        <w:rPr>
          <w:lang w:val="pt-BR"/>
        </w:rPr>
        <w:t>o final d</w:t>
      </w:r>
      <w:r w:rsidR="0040092F">
        <w:rPr>
          <w:lang w:val="pt-BR"/>
        </w:rPr>
        <w:t>o encontro,</w:t>
      </w:r>
      <w:r w:rsidR="00AE0735">
        <w:rPr>
          <w:lang w:val="pt-BR"/>
        </w:rPr>
        <w:t xml:space="preserve"> entregava-se</w:t>
      </w:r>
      <w:r w:rsidRPr="00E0585D">
        <w:rPr>
          <w:lang w:val="pt-BR"/>
        </w:rPr>
        <w:t xml:space="preserve"> aos alunos uma cartilha com passatempos e receitas com uso de frutas nativas</w:t>
      </w:r>
      <w:r w:rsidR="00C84318">
        <w:rPr>
          <w:lang w:val="pt-BR"/>
        </w:rPr>
        <w:t xml:space="preserve"> </w:t>
      </w:r>
      <w:r w:rsidRPr="00E0585D">
        <w:rPr>
          <w:lang w:val="pt-BR"/>
        </w:rPr>
        <w:t>elaborada</w:t>
      </w:r>
      <w:r w:rsidR="00C84318">
        <w:rPr>
          <w:lang w:val="pt-BR"/>
        </w:rPr>
        <w:t>s</w:t>
      </w:r>
      <w:r w:rsidRPr="00E0585D">
        <w:rPr>
          <w:lang w:val="pt-BR"/>
        </w:rPr>
        <w:t xml:space="preserve"> pelos exte</w:t>
      </w:r>
      <w:r w:rsidR="00341C12">
        <w:rPr>
          <w:lang w:val="pt-BR"/>
        </w:rPr>
        <w:t>nsionistas.</w:t>
      </w:r>
    </w:p>
    <w:p w:rsidR="00144C9D" w:rsidRDefault="00E0585D" w:rsidP="00D66FBC">
      <w:pPr>
        <w:pStyle w:val="NormalWeb"/>
        <w:spacing w:before="0" w:beforeAutospacing="0" w:after="0" w:line="360" w:lineRule="auto"/>
        <w:ind w:firstLine="709"/>
        <w:jc w:val="both"/>
        <w:rPr>
          <w:lang w:val="pt-BR"/>
        </w:rPr>
      </w:pPr>
      <w:r w:rsidRPr="00E0585D">
        <w:rPr>
          <w:lang w:val="pt-BR"/>
        </w:rPr>
        <w:t xml:space="preserve">As oficinas foram desenvolvidas em turmas de até 25 alunos, com idades entre 9 e 11 anos. Nas primeiras experiências, optou-se pela identificação das frutas por meio de ilustrações e </w:t>
      </w:r>
      <w:r w:rsidR="00440E67">
        <w:rPr>
          <w:lang w:val="pt-BR"/>
        </w:rPr>
        <w:t>o levantamento d</w:t>
      </w:r>
      <w:r w:rsidRPr="00E0585D">
        <w:rPr>
          <w:lang w:val="pt-BR"/>
        </w:rPr>
        <w:t xml:space="preserve">as espécies </w:t>
      </w:r>
      <w:r w:rsidR="00440E67">
        <w:rPr>
          <w:lang w:val="pt-BR"/>
        </w:rPr>
        <w:t>c</w:t>
      </w:r>
      <w:r w:rsidRPr="00E0585D">
        <w:rPr>
          <w:lang w:val="pt-BR"/>
        </w:rPr>
        <w:t>onhecidas</w:t>
      </w:r>
      <w:r w:rsidR="00440E67">
        <w:rPr>
          <w:lang w:val="pt-BR"/>
        </w:rPr>
        <w:t xml:space="preserve"> pelos alunos</w:t>
      </w:r>
      <w:r w:rsidRPr="00E0585D">
        <w:rPr>
          <w:lang w:val="pt-BR"/>
        </w:rPr>
        <w:t xml:space="preserve">. Esse tipo de abordagem, entretanto, foi substituído </w:t>
      </w:r>
      <w:r w:rsidR="009615AC">
        <w:rPr>
          <w:lang w:val="pt-BR"/>
        </w:rPr>
        <w:t>mais tarde</w:t>
      </w:r>
      <w:r w:rsidRPr="00E0585D">
        <w:rPr>
          <w:lang w:val="pt-BR"/>
        </w:rPr>
        <w:t xml:space="preserve"> por apresentar aos alunos frutas</w:t>
      </w:r>
      <w:r w:rsidRPr="00E0585D">
        <w:rPr>
          <w:i/>
          <w:iCs/>
          <w:lang w:val="pt-BR"/>
        </w:rPr>
        <w:t xml:space="preserve"> in natura, </w:t>
      </w:r>
      <w:r w:rsidRPr="00E0585D">
        <w:rPr>
          <w:lang w:val="pt-BR"/>
        </w:rPr>
        <w:t>haja vista a dificuldade de os alunos as reconhecerem por meio das figuras. Além disso, optou-se ao longo dos encontros por f</w:t>
      </w:r>
      <w:r w:rsidR="0092140E">
        <w:rPr>
          <w:lang w:val="pt-BR"/>
        </w:rPr>
        <w:t>azer um recorte mais específico</w:t>
      </w:r>
      <w:r w:rsidR="009615AC">
        <w:rPr>
          <w:lang w:val="pt-BR"/>
        </w:rPr>
        <w:t xml:space="preserve"> das frutas</w:t>
      </w:r>
      <w:r w:rsidR="00144C9D">
        <w:rPr>
          <w:lang w:val="pt-BR"/>
        </w:rPr>
        <w:t>,</w:t>
      </w:r>
      <w:r w:rsidRPr="00E0585D">
        <w:rPr>
          <w:lang w:val="pt-BR"/>
        </w:rPr>
        <w:t xml:space="preserve"> com abordagens em três sentido</w:t>
      </w:r>
      <w:r w:rsidR="00433B2A">
        <w:rPr>
          <w:lang w:val="pt-BR"/>
        </w:rPr>
        <w:t>s</w:t>
      </w:r>
      <w:r w:rsidRPr="00E0585D">
        <w:rPr>
          <w:lang w:val="pt-BR"/>
        </w:rPr>
        <w:t>: características sensoriais e nutricionais, aspectos fisi</w:t>
      </w:r>
      <w:r w:rsidR="009615AC">
        <w:rPr>
          <w:lang w:val="pt-BR"/>
        </w:rPr>
        <w:t>onômicos e dispersão geográfica</w:t>
      </w:r>
      <w:r w:rsidR="00144C9D">
        <w:rPr>
          <w:lang w:val="pt-BR"/>
        </w:rPr>
        <w:t>.</w:t>
      </w:r>
    </w:p>
    <w:p w:rsidR="00992798" w:rsidRDefault="00E0585D" w:rsidP="00D66FBC">
      <w:pPr>
        <w:pStyle w:val="NormalWeb"/>
        <w:spacing w:before="0" w:beforeAutospacing="0" w:after="0" w:line="360" w:lineRule="auto"/>
        <w:ind w:firstLine="709"/>
        <w:jc w:val="both"/>
        <w:rPr>
          <w:lang w:val="pt-BR"/>
        </w:rPr>
      </w:pPr>
      <w:r w:rsidRPr="00E0585D">
        <w:rPr>
          <w:lang w:val="pt-BR"/>
        </w:rPr>
        <w:lastRenderedPageBreak/>
        <w:t>Sobre a capacidade de identifica</w:t>
      </w:r>
      <w:r w:rsidR="00C6712E">
        <w:rPr>
          <w:lang w:val="pt-BR"/>
        </w:rPr>
        <w:t>s as espécies, de maneira geral</w:t>
      </w:r>
      <w:r w:rsidRPr="00E0585D">
        <w:rPr>
          <w:lang w:val="pt-BR"/>
        </w:rPr>
        <w:t xml:space="preserve"> os alunos eram capazes de reconhecer as frutas n</w:t>
      </w:r>
      <w:r w:rsidR="00805177">
        <w:rPr>
          <w:lang w:val="pt-BR"/>
        </w:rPr>
        <w:t>ativas apresentadas, sobretudo às</w:t>
      </w:r>
      <w:r w:rsidRPr="00E0585D">
        <w:rPr>
          <w:lang w:val="pt-BR"/>
        </w:rPr>
        <w:t xml:space="preserve"> de ocorrência no litoral de Santa Catarina. Em contrapartida, a goiaba serrana</w:t>
      </w:r>
      <w:r w:rsidR="009707DB">
        <w:rPr>
          <w:lang w:val="pt-BR"/>
        </w:rPr>
        <w:t xml:space="preserve"> </w:t>
      </w:r>
      <w:r w:rsidR="009707DB" w:rsidRPr="009707DB">
        <w:rPr>
          <w:color w:val="000000" w:themeColor="text1"/>
          <w:lang w:val="pt-BR"/>
        </w:rPr>
        <w:t>(</w:t>
      </w:r>
      <w:r w:rsidR="009707DB" w:rsidRPr="009707DB">
        <w:rPr>
          <w:rStyle w:val="nfasis"/>
          <w:bCs/>
          <w:iCs w:val="0"/>
          <w:color w:val="000000" w:themeColor="text1"/>
          <w:shd w:val="clear" w:color="auto" w:fill="FFFFFF"/>
          <w:lang w:val="pt-BR"/>
        </w:rPr>
        <w:t>Acca sellowiana</w:t>
      </w:r>
      <w:r w:rsidR="009707DB" w:rsidRPr="009707DB">
        <w:rPr>
          <w:color w:val="000000" w:themeColor="text1"/>
          <w:shd w:val="clear" w:color="auto" w:fill="FFFFFF"/>
          <w:lang w:val="pt-BR"/>
        </w:rPr>
        <w:t>)</w:t>
      </w:r>
      <w:r w:rsidRPr="009707DB">
        <w:rPr>
          <w:lang w:val="pt-BR"/>
        </w:rPr>
        <w:t>,</w:t>
      </w:r>
      <w:r w:rsidRPr="00E0585D">
        <w:rPr>
          <w:lang w:val="pt-BR"/>
        </w:rPr>
        <w:t xml:space="preserve"> por questão de dispersão restrita às áreas mais elevadas do </w:t>
      </w:r>
      <w:r w:rsidR="00C30414">
        <w:rPr>
          <w:lang w:val="pt-BR"/>
        </w:rPr>
        <w:t>P</w:t>
      </w:r>
      <w:r w:rsidRPr="00E0585D">
        <w:rPr>
          <w:lang w:val="pt-BR"/>
        </w:rPr>
        <w:t>lanalto de Lages e</w:t>
      </w:r>
      <w:r w:rsidR="00C30414">
        <w:rPr>
          <w:lang w:val="pt-BR"/>
        </w:rPr>
        <w:t xml:space="preserve"> de</w:t>
      </w:r>
      <w:r w:rsidRPr="00E0585D">
        <w:rPr>
          <w:lang w:val="pt-BR"/>
        </w:rPr>
        <w:t xml:space="preserve"> São Joaquim, foi a fruta menos identificada espontaneamente pelos estudantes. </w:t>
      </w:r>
    </w:p>
    <w:p w:rsidR="00E0585D" w:rsidRPr="00E0585D" w:rsidRDefault="00E0585D" w:rsidP="00D66FBC">
      <w:pPr>
        <w:pStyle w:val="NormalWeb"/>
        <w:spacing w:before="0" w:beforeAutospacing="0" w:after="0" w:line="360" w:lineRule="auto"/>
        <w:ind w:firstLine="709"/>
        <w:jc w:val="both"/>
        <w:rPr>
          <w:lang w:val="pt-BR"/>
        </w:rPr>
      </w:pPr>
      <w:r w:rsidRPr="00E0585D">
        <w:rPr>
          <w:lang w:val="pt-BR"/>
        </w:rPr>
        <w:t>A maioria dos alunos afirmou ter conhecido alguma das frutas nativas por meio de parentes e amigos que a cultivavam em quintais ou pomares. Não houve registro de situações em que os participantes apontaram para o consumo diário ou a compra das referidas frutas em feiras ou supermercados, muito embo</w:t>
      </w:r>
      <w:r w:rsidR="00805177">
        <w:rPr>
          <w:lang w:val="pt-BR"/>
        </w:rPr>
        <w:t xml:space="preserve">ra seja possível </w:t>
      </w:r>
      <w:r w:rsidRPr="00E0585D">
        <w:rPr>
          <w:lang w:val="pt-BR"/>
        </w:rPr>
        <w:t xml:space="preserve">encontrar uma ou outra espécie à venda, durante a safra, </w:t>
      </w:r>
      <w:r w:rsidR="00C6712E">
        <w:rPr>
          <w:lang w:val="pt-BR"/>
        </w:rPr>
        <w:t>no comércio local.</w:t>
      </w:r>
    </w:p>
    <w:p w:rsidR="00583909" w:rsidRDefault="00E0585D" w:rsidP="00D66FBC">
      <w:pPr>
        <w:pStyle w:val="NormalWeb"/>
        <w:spacing w:before="0" w:beforeAutospacing="0" w:after="0" w:line="360" w:lineRule="auto"/>
        <w:ind w:firstLine="709"/>
        <w:jc w:val="both"/>
        <w:rPr>
          <w:lang w:val="pt-BR"/>
        </w:rPr>
      </w:pPr>
      <w:r w:rsidRPr="00E0585D">
        <w:rPr>
          <w:lang w:val="pt-BR"/>
        </w:rPr>
        <w:t xml:space="preserve">A atividade com uso de jogo de tabuleiro com tarefas em cada casa (figura 1) mostrou-se motivadora e cumpriu o objetivo de facilitar o aprendizado. Atividades lúdidas com alunos menores parecem reforçar a compreensão do tema </w:t>
      </w:r>
      <w:r w:rsidR="00583909" w:rsidRPr="00E0585D">
        <w:rPr>
          <w:lang w:val="pt-BR"/>
        </w:rPr>
        <w:t>na medida em que</w:t>
      </w:r>
      <w:r w:rsidRPr="00E0585D">
        <w:rPr>
          <w:lang w:val="pt-BR"/>
        </w:rPr>
        <w:t xml:space="preserve"> pressupõe relacionar dados e organizar informações a fim de que possam sistematizar o conhecimento. </w:t>
      </w:r>
    </w:p>
    <w:p w:rsidR="0026078B" w:rsidRDefault="0026078B" w:rsidP="00D66FBC">
      <w:pPr>
        <w:pStyle w:val="NormalWeb"/>
        <w:spacing w:before="0" w:beforeAutospacing="0" w:after="0" w:line="360" w:lineRule="auto"/>
        <w:ind w:firstLine="709"/>
        <w:jc w:val="both"/>
        <w:rPr>
          <w:lang w:val="pt-BR"/>
        </w:rPr>
      </w:pPr>
    </w:p>
    <w:p w:rsidR="0006440D" w:rsidRPr="00E0585D" w:rsidRDefault="0006440D" w:rsidP="0006440D">
      <w:pPr>
        <w:pStyle w:val="NormalWeb"/>
        <w:spacing w:before="0" w:beforeAutospacing="0" w:after="0" w:line="360" w:lineRule="auto"/>
        <w:jc w:val="both"/>
        <w:rPr>
          <w:lang w:val="pt-BR"/>
        </w:rPr>
      </w:pPr>
      <w:r>
        <w:rPr>
          <w:noProof/>
        </w:rPr>
        <w:drawing>
          <wp:inline distT="0" distB="0" distL="0" distR="0">
            <wp:extent cx="5400731" cy="3581400"/>
            <wp:effectExtent l="19050" t="0" r="9469"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00040" cy="3580942"/>
                    </a:xfrm>
                    <a:prstGeom prst="rect">
                      <a:avLst/>
                    </a:prstGeom>
                    <a:noFill/>
                    <a:ln w="9525">
                      <a:noFill/>
                      <a:miter lim="800000"/>
                      <a:headEnd/>
                      <a:tailEnd/>
                    </a:ln>
                  </pic:spPr>
                </pic:pic>
              </a:graphicData>
            </a:graphic>
          </wp:inline>
        </w:drawing>
      </w:r>
    </w:p>
    <w:p w:rsidR="0006440D" w:rsidRDefault="0006440D" w:rsidP="00793A03">
      <w:pPr>
        <w:pStyle w:val="NormalWeb"/>
        <w:spacing w:before="0" w:beforeAutospacing="0" w:after="0" w:line="360" w:lineRule="auto"/>
        <w:ind w:hanging="28"/>
        <w:jc w:val="center"/>
        <w:rPr>
          <w:lang w:val="pt-BR"/>
        </w:rPr>
      </w:pPr>
      <w:r w:rsidRPr="00460E32">
        <w:rPr>
          <w:b/>
          <w:lang w:val="pt-BR"/>
        </w:rPr>
        <w:t>Figura 1:</w:t>
      </w:r>
      <w:r w:rsidRPr="00E0585D">
        <w:rPr>
          <w:lang w:val="pt-BR"/>
        </w:rPr>
        <w:t xml:space="preserve"> Jogo de tabuleiro com alunos</w:t>
      </w:r>
    </w:p>
    <w:p w:rsidR="0006440D" w:rsidRDefault="007063C1" w:rsidP="00793A03">
      <w:pPr>
        <w:pStyle w:val="NormalWeb"/>
        <w:spacing w:before="0" w:beforeAutospacing="0" w:after="0" w:line="360" w:lineRule="auto"/>
        <w:jc w:val="center"/>
        <w:rPr>
          <w:lang w:val="pt-BR"/>
        </w:rPr>
      </w:pPr>
      <w:r>
        <w:rPr>
          <w:b/>
          <w:lang w:val="pt-BR"/>
        </w:rPr>
        <w:t>FONTE</w:t>
      </w:r>
      <w:r w:rsidR="00460E32" w:rsidRPr="00460E32">
        <w:rPr>
          <w:b/>
          <w:lang w:val="pt-BR"/>
        </w:rPr>
        <w:t>:</w:t>
      </w:r>
      <w:r w:rsidR="00460E32">
        <w:rPr>
          <w:lang w:val="pt-BR"/>
        </w:rPr>
        <w:t xml:space="preserve"> Extensionista Queren Girardi</w:t>
      </w:r>
    </w:p>
    <w:p w:rsidR="0026078B" w:rsidRDefault="0026078B" w:rsidP="00793A03">
      <w:pPr>
        <w:pStyle w:val="NormalWeb"/>
        <w:spacing w:before="0" w:beforeAutospacing="0" w:after="0" w:line="360" w:lineRule="auto"/>
        <w:jc w:val="center"/>
        <w:rPr>
          <w:lang w:val="pt-BR"/>
        </w:rPr>
      </w:pPr>
    </w:p>
    <w:p w:rsidR="00E0585D" w:rsidRDefault="00E0585D" w:rsidP="00D66FBC">
      <w:pPr>
        <w:pStyle w:val="NormalWeb"/>
        <w:spacing w:before="0" w:beforeAutospacing="0" w:after="0" w:line="360" w:lineRule="auto"/>
        <w:ind w:firstLine="709"/>
        <w:jc w:val="both"/>
        <w:rPr>
          <w:lang w:val="pt-BR"/>
        </w:rPr>
      </w:pPr>
      <w:r w:rsidRPr="00E0585D">
        <w:rPr>
          <w:lang w:val="pt-BR"/>
        </w:rPr>
        <w:lastRenderedPageBreak/>
        <w:t xml:space="preserve">Em relação às oficinas práticas, a experiência de degustação de preparações com o uso de insumos regionais (figura 2) mostrou-se adequada ao propósito de reaproximar os alunos das características sensoriais das frutas locais, ao mesmo tempo em que permitiu avaliar a aceitabilidade das preparações pelos participantes. Como resultado, mais de 90% dos estudantes </w:t>
      </w:r>
      <w:r w:rsidR="0092140E" w:rsidRPr="00E0585D">
        <w:rPr>
          <w:lang w:val="pt-BR"/>
        </w:rPr>
        <w:t>conhecia</w:t>
      </w:r>
      <w:r w:rsidRPr="00E0585D">
        <w:rPr>
          <w:lang w:val="pt-BR"/>
        </w:rPr>
        <w:t xml:space="preserve"> pelo menos uma das frutas utilizadas nas oficinas, e mais de 80% deles aprovaram sensorialmente os produtos que consumiram. </w:t>
      </w:r>
    </w:p>
    <w:p w:rsidR="00805AE1" w:rsidRPr="00E0585D" w:rsidRDefault="00805AE1" w:rsidP="00D66FBC">
      <w:pPr>
        <w:pStyle w:val="NormalWeb"/>
        <w:spacing w:before="0" w:beforeAutospacing="0" w:after="0" w:line="360" w:lineRule="auto"/>
        <w:ind w:firstLine="709"/>
        <w:jc w:val="both"/>
        <w:rPr>
          <w:lang w:val="pt-BR"/>
        </w:rPr>
      </w:pPr>
    </w:p>
    <w:p w:rsidR="00E0585D" w:rsidRPr="00E0585D" w:rsidRDefault="00034132" w:rsidP="00D66FBC">
      <w:pPr>
        <w:pStyle w:val="NormalWeb"/>
        <w:spacing w:before="0" w:beforeAutospacing="0" w:after="0" w:line="360" w:lineRule="auto"/>
        <w:ind w:hanging="28"/>
        <w:jc w:val="both"/>
        <w:rPr>
          <w:lang w:val="pt-BR"/>
        </w:rPr>
      </w:pPr>
      <w:r>
        <w:rPr>
          <w:noProof/>
        </w:rPr>
        <w:drawing>
          <wp:inline distT="0" distB="0" distL="0" distR="0">
            <wp:extent cx="5394078" cy="3795824"/>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400040" cy="3800019"/>
                    </a:xfrm>
                    <a:prstGeom prst="rect">
                      <a:avLst/>
                    </a:prstGeom>
                    <a:noFill/>
                    <a:ln w="9525">
                      <a:noFill/>
                      <a:miter lim="800000"/>
                      <a:headEnd/>
                      <a:tailEnd/>
                    </a:ln>
                  </pic:spPr>
                </pic:pic>
              </a:graphicData>
            </a:graphic>
          </wp:inline>
        </w:drawing>
      </w:r>
    </w:p>
    <w:p w:rsidR="00E0585D" w:rsidRDefault="00E0585D" w:rsidP="00034132">
      <w:pPr>
        <w:pStyle w:val="NormalWeb"/>
        <w:spacing w:before="0" w:beforeAutospacing="0" w:after="0" w:line="360" w:lineRule="auto"/>
        <w:ind w:hanging="28"/>
        <w:jc w:val="center"/>
        <w:rPr>
          <w:lang w:val="pt-BR"/>
        </w:rPr>
      </w:pPr>
      <w:r w:rsidRPr="00034132">
        <w:rPr>
          <w:b/>
          <w:lang w:val="pt-BR"/>
        </w:rPr>
        <w:t>Figura 2:</w:t>
      </w:r>
      <w:r w:rsidRPr="00E0585D">
        <w:rPr>
          <w:lang w:val="pt-BR"/>
        </w:rPr>
        <w:t xml:space="preserve"> Degustação de </w:t>
      </w:r>
      <w:r w:rsidRPr="00D635E0">
        <w:rPr>
          <w:i/>
          <w:lang w:val="pt-BR"/>
        </w:rPr>
        <w:t>muffin</w:t>
      </w:r>
      <w:r w:rsidRPr="00E0585D">
        <w:rPr>
          <w:lang w:val="pt-BR"/>
        </w:rPr>
        <w:t xml:space="preserve"> de goiaba serrana</w:t>
      </w:r>
      <w:r w:rsidR="00034132">
        <w:rPr>
          <w:lang w:val="pt-BR"/>
        </w:rPr>
        <w:t>.</w:t>
      </w:r>
    </w:p>
    <w:p w:rsidR="00034132" w:rsidRDefault="00034132" w:rsidP="00034132">
      <w:pPr>
        <w:pStyle w:val="NormalWeb"/>
        <w:spacing w:before="0" w:beforeAutospacing="0" w:after="0" w:line="360" w:lineRule="auto"/>
        <w:jc w:val="center"/>
        <w:rPr>
          <w:lang w:val="pt-BR"/>
        </w:rPr>
      </w:pPr>
      <w:r w:rsidRPr="00460E32">
        <w:rPr>
          <w:b/>
          <w:lang w:val="pt-BR"/>
        </w:rPr>
        <w:t>F</w:t>
      </w:r>
      <w:r w:rsidR="007063C1">
        <w:rPr>
          <w:b/>
          <w:lang w:val="pt-BR"/>
        </w:rPr>
        <w:t>ONTE</w:t>
      </w:r>
      <w:r w:rsidRPr="00460E32">
        <w:rPr>
          <w:b/>
          <w:lang w:val="pt-BR"/>
        </w:rPr>
        <w:t>:</w:t>
      </w:r>
      <w:r>
        <w:rPr>
          <w:lang w:val="pt-BR"/>
        </w:rPr>
        <w:t xml:space="preserve"> Extensionista Queren Girardi</w:t>
      </w:r>
    </w:p>
    <w:p w:rsidR="00991485" w:rsidRDefault="00991485" w:rsidP="00D66FBC">
      <w:pPr>
        <w:pStyle w:val="NormalWeb"/>
        <w:spacing w:before="0" w:beforeAutospacing="0" w:after="0" w:line="360" w:lineRule="auto"/>
        <w:ind w:firstLine="709"/>
        <w:jc w:val="both"/>
        <w:rPr>
          <w:lang w:val="pt-BR"/>
        </w:rPr>
      </w:pPr>
    </w:p>
    <w:p w:rsidR="00E0585D" w:rsidRPr="00E0585D" w:rsidRDefault="00E0585D" w:rsidP="00D66FBC">
      <w:pPr>
        <w:pStyle w:val="NormalWeb"/>
        <w:spacing w:before="0" w:beforeAutospacing="0" w:after="0" w:line="360" w:lineRule="auto"/>
        <w:ind w:firstLine="709"/>
        <w:jc w:val="both"/>
        <w:rPr>
          <w:lang w:val="pt-BR"/>
        </w:rPr>
      </w:pPr>
      <w:r w:rsidRPr="00E0585D">
        <w:rPr>
          <w:lang w:val="pt-BR"/>
        </w:rPr>
        <w:t>Na experiência e avaliação sensorial das preparações, percebeu-se, entre outros fatores, o seguinte: a) crianças são capazes de influenciar uma às outras de maneira positiva ou negativa em relação à experiência sensorial. Em situações em que</w:t>
      </w:r>
      <w:r w:rsidR="00ED7BAF">
        <w:rPr>
          <w:lang w:val="pt-BR"/>
        </w:rPr>
        <w:t xml:space="preserve"> uma ou mais crianças declarava</w:t>
      </w:r>
      <w:r w:rsidRPr="00E0585D">
        <w:rPr>
          <w:lang w:val="pt-BR"/>
        </w:rPr>
        <w:t xml:space="preserve"> reprovar a preparação, outras imediatamente também a reprovavam. O inverso também acontecia: para uma mesma preparação, em grupos em que havia uma ou mais manifestação de aprovação, os demais eram influenciados pela opinião; b) quando </w:t>
      </w:r>
      <w:r w:rsidR="00C13344" w:rsidRPr="00E0585D">
        <w:rPr>
          <w:lang w:val="pt-BR"/>
        </w:rPr>
        <w:t>desconheci</w:t>
      </w:r>
      <w:r w:rsidR="00C13344">
        <w:rPr>
          <w:lang w:val="pt-BR"/>
        </w:rPr>
        <w:t>d</w:t>
      </w:r>
      <w:r w:rsidR="00C13344" w:rsidRPr="00E0585D">
        <w:rPr>
          <w:lang w:val="pt-BR"/>
        </w:rPr>
        <w:t>a</w:t>
      </w:r>
      <w:r w:rsidRPr="00E0585D">
        <w:rPr>
          <w:lang w:val="pt-BR"/>
        </w:rPr>
        <w:t xml:space="preserve"> a frut</w:t>
      </w:r>
      <w:r w:rsidR="00E974D9">
        <w:rPr>
          <w:lang w:val="pt-BR"/>
        </w:rPr>
        <w:t>a apresentada, crianças parecem</w:t>
      </w:r>
      <w:r w:rsidRPr="00E0585D">
        <w:rPr>
          <w:lang w:val="pt-BR"/>
        </w:rPr>
        <w:t xml:space="preserve"> associar o sabor da fruta a outra por eles </w:t>
      </w:r>
      <w:r w:rsidR="00C13344">
        <w:rPr>
          <w:lang w:val="pt-BR"/>
        </w:rPr>
        <w:t>conhecida. Assim, por exemplo, os estudantes confundiam</w:t>
      </w:r>
      <w:r w:rsidRPr="00E0585D">
        <w:rPr>
          <w:lang w:val="pt-BR"/>
        </w:rPr>
        <w:t xml:space="preserve"> nas </w:t>
      </w:r>
      <w:r w:rsidRPr="00E0585D">
        <w:rPr>
          <w:lang w:val="pt-BR"/>
        </w:rPr>
        <w:lastRenderedPageBreak/>
        <w:t>preparações o gosto característico do butiá por banana</w:t>
      </w:r>
      <w:r w:rsidR="00C13344">
        <w:rPr>
          <w:lang w:val="pt-BR"/>
        </w:rPr>
        <w:t>,</w:t>
      </w:r>
      <w:r w:rsidRPr="00E0585D">
        <w:rPr>
          <w:lang w:val="pt-BR"/>
        </w:rPr>
        <w:t xml:space="preserve"> ou da jabuticaba por morango; c) a estética do </w:t>
      </w:r>
      <w:r w:rsidR="00E974D9">
        <w:rPr>
          <w:lang w:val="pt-BR"/>
        </w:rPr>
        <w:t>produto (tamanho, cores, formas e</w:t>
      </w:r>
      <w:r w:rsidRPr="00E0585D">
        <w:rPr>
          <w:lang w:val="pt-BR"/>
        </w:rPr>
        <w:t xml:space="preserve"> confeitos)</w:t>
      </w:r>
      <w:r w:rsidR="00E974D9">
        <w:rPr>
          <w:lang w:val="pt-BR"/>
        </w:rPr>
        <w:t>,</w:t>
      </w:r>
      <w:r w:rsidRPr="00E0585D">
        <w:rPr>
          <w:lang w:val="pt-BR"/>
        </w:rPr>
        <w:t xml:space="preserve"> e o tipo de apr</w:t>
      </w:r>
      <w:r w:rsidR="00E974D9">
        <w:rPr>
          <w:lang w:val="pt-BR"/>
        </w:rPr>
        <w:t>esentação (envase, empratamento e</w:t>
      </w:r>
      <w:r w:rsidRPr="00E0585D">
        <w:rPr>
          <w:lang w:val="pt-BR"/>
        </w:rPr>
        <w:t xml:space="preserve"> uso de utensílios de mes</w:t>
      </w:r>
      <w:r w:rsidR="00E974D9">
        <w:rPr>
          <w:lang w:val="pt-BR"/>
        </w:rPr>
        <w:t xml:space="preserve">a específicos para degustação) </w:t>
      </w:r>
      <w:r w:rsidRPr="00E0585D">
        <w:rPr>
          <w:lang w:val="pt-BR"/>
        </w:rPr>
        <w:t>influenciaram</w:t>
      </w:r>
      <w:r w:rsidR="00263057">
        <w:rPr>
          <w:lang w:val="pt-BR"/>
        </w:rPr>
        <w:t>,</w:t>
      </w:r>
      <w:r w:rsidRPr="00E0585D">
        <w:rPr>
          <w:lang w:val="pt-BR"/>
        </w:rPr>
        <w:t xml:space="preserve"> na maioria das vezes</w:t>
      </w:r>
      <w:r w:rsidR="00263057">
        <w:rPr>
          <w:lang w:val="pt-BR"/>
        </w:rPr>
        <w:t>,</w:t>
      </w:r>
      <w:r w:rsidRPr="00E0585D">
        <w:rPr>
          <w:lang w:val="pt-BR"/>
        </w:rPr>
        <w:t xml:space="preserve"> a avaliação sensorial pelos participantes. Nesse sentido, para as crianças, provar o </w:t>
      </w:r>
      <w:r w:rsidRPr="00E0585D">
        <w:rPr>
          <w:i/>
          <w:iCs/>
          <w:lang w:val="pt-BR"/>
        </w:rPr>
        <w:t>milkshake</w:t>
      </w:r>
      <w:r w:rsidRPr="00E0585D">
        <w:rPr>
          <w:lang w:val="pt-BR"/>
        </w:rPr>
        <w:t xml:space="preserve"> de butiá em um copo é uma experiência diferente (menos interessante) a experimentá-lo em uma taça; do mesmo modo, um bolo de iogurte com </w:t>
      </w:r>
      <w:r w:rsidR="00C46FF2" w:rsidRPr="00E0585D">
        <w:rPr>
          <w:lang w:val="pt-BR"/>
        </w:rPr>
        <w:t>cobertura de jabuticaba</w:t>
      </w:r>
      <w:r w:rsidR="0015579E">
        <w:rPr>
          <w:lang w:val="pt-BR"/>
        </w:rPr>
        <w:t>, envolto a um guardanapo colorido e</w:t>
      </w:r>
      <w:r w:rsidRPr="00E0585D">
        <w:rPr>
          <w:lang w:val="pt-BR"/>
        </w:rPr>
        <w:t xml:space="preserve"> algum confeito</w:t>
      </w:r>
      <w:r w:rsidR="0015579E">
        <w:rPr>
          <w:lang w:val="pt-BR"/>
        </w:rPr>
        <w:t>,</w:t>
      </w:r>
      <w:r w:rsidRPr="00E0585D">
        <w:rPr>
          <w:lang w:val="pt-BR"/>
        </w:rPr>
        <w:t xml:space="preserve"> é mais saboroso que o</w:t>
      </w:r>
      <w:r w:rsidR="0015579E">
        <w:rPr>
          <w:lang w:val="pt-BR"/>
        </w:rPr>
        <w:t xml:space="preserve"> mesmo</w:t>
      </w:r>
      <w:r w:rsidRPr="00E0585D">
        <w:rPr>
          <w:lang w:val="pt-BR"/>
        </w:rPr>
        <w:t xml:space="preserve"> produto sem.</w:t>
      </w:r>
    </w:p>
    <w:p w:rsidR="00991485" w:rsidRDefault="00E0585D" w:rsidP="00D66FBC">
      <w:pPr>
        <w:pStyle w:val="NormalWeb"/>
        <w:spacing w:before="0" w:beforeAutospacing="0" w:after="0" w:line="360" w:lineRule="auto"/>
        <w:ind w:firstLine="709"/>
        <w:jc w:val="both"/>
        <w:rPr>
          <w:lang w:val="pt-BR"/>
        </w:rPr>
      </w:pPr>
      <w:r w:rsidRPr="00E0585D">
        <w:rPr>
          <w:lang w:val="pt-BR"/>
        </w:rPr>
        <w:t xml:space="preserve">Para a dinâmica das oficinas práticas, a proposta foi que os extensionistas fizessem as preparações junto </w:t>
      </w:r>
      <w:r w:rsidR="00FB26A4">
        <w:rPr>
          <w:lang w:val="pt-BR"/>
        </w:rPr>
        <w:t>com os participantes (figuras 3</w:t>
      </w:r>
      <w:r w:rsidRPr="00E0585D">
        <w:rPr>
          <w:lang w:val="pt-BR"/>
        </w:rPr>
        <w:t xml:space="preserve">). </w:t>
      </w:r>
      <w:r w:rsidR="00951C9D">
        <w:rPr>
          <w:lang w:val="pt-BR"/>
        </w:rPr>
        <w:t>Para tanto</w:t>
      </w:r>
      <w:r w:rsidR="00DB0E6E">
        <w:rPr>
          <w:lang w:val="pt-BR"/>
        </w:rPr>
        <w:t>,</w:t>
      </w:r>
      <w:r w:rsidRPr="00E0585D">
        <w:rPr>
          <w:lang w:val="pt-BR"/>
        </w:rPr>
        <w:t xml:space="preserve"> foram utilizadas salas de apoio ou refeitórios das escolas para disposição de trabalho equipamentos e utensíl</w:t>
      </w:r>
      <w:r w:rsidR="002E16EA">
        <w:rPr>
          <w:lang w:val="pt-BR"/>
        </w:rPr>
        <w:t>ios de cozinha, além de insumos,</w:t>
      </w:r>
      <w:r w:rsidRPr="00E0585D">
        <w:rPr>
          <w:lang w:val="pt-BR"/>
        </w:rPr>
        <w:t xml:space="preserve"> para que os alunos acompanhassem o preparo. Para cada dia de oficina foi escolhida uma preparação</w:t>
      </w:r>
      <w:r w:rsidR="009F4E64">
        <w:rPr>
          <w:lang w:val="pt-BR"/>
        </w:rPr>
        <w:t>,</w:t>
      </w:r>
      <w:r w:rsidRPr="00E0585D">
        <w:rPr>
          <w:lang w:val="pt-BR"/>
        </w:rPr>
        <w:t xml:space="preserve"> a qual foi repetida nos dois turnos de trabalho: matutino e vespert</w:t>
      </w:r>
      <w:r w:rsidR="00DB0E6E">
        <w:rPr>
          <w:lang w:val="pt-BR"/>
        </w:rPr>
        <w:t>ino. Na primeira oficina do dia</w:t>
      </w:r>
      <w:r w:rsidRPr="00E0585D">
        <w:rPr>
          <w:lang w:val="pt-BR"/>
        </w:rPr>
        <w:t xml:space="preserve"> eram servidas preparações elaboradas um dia antes da oficina. No t</w:t>
      </w:r>
      <w:r w:rsidR="00BB79AA">
        <w:rPr>
          <w:lang w:val="pt-BR"/>
        </w:rPr>
        <w:t xml:space="preserve">urno vespertino, servia-se o </w:t>
      </w:r>
      <w:r w:rsidRPr="00E0585D">
        <w:rPr>
          <w:lang w:val="pt-BR"/>
        </w:rPr>
        <w:t>preparado</w:t>
      </w:r>
      <w:r w:rsidR="00E413CC">
        <w:rPr>
          <w:lang w:val="pt-BR"/>
        </w:rPr>
        <w:t xml:space="preserve"> no mesmo dia</w:t>
      </w:r>
      <w:r w:rsidRPr="00E0585D">
        <w:rPr>
          <w:lang w:val="pt-BR"/>
        </w:rPr>
        <w:t xml:space="preserve">. </w:t>
      </w:r>
    </w:p>
    <w:p w:rsidR="002E16EA" w:rsidRDefault="002E16EA" w:rsidP="00D66FBC">
      <w:pPr>
        <w:pStyle w:val="NormalWeb"/>
        <w:spacing w:before="0" w:beforeAutospacing="0" w:after="0" w:line="360" w:lineRule="auto"/>
        <w:ind w:firstLine="709"/>
        <w:jc w:val="both"/>
        <w:rPr>
          <w:lang w:val="pt-BR"/>
        </w:rPr>
      </w:pPr>
    </w:p>
    <w:p w:rsidR="00E0585D" w:rsidRPr="00E0585D" w:rsidRDefault="0072538D" w:rsidP="00D66FBC">
      <w:pPr>
        <w:pStyle w:val="NormalWeb"/>
        <w:spacing w:before="0" w:beforeAutospacing="0" w:after="0" w:line="360" w:lineRule="auto"/>
        <w:ind w:firstLine="17"/>
        <w:jc w:val="both"/>
        <w:rPr>
          <w:lang w:val="pt-BR"/>
        </w:rPr>
      </w:pPr>
      <w:r>
        <w:rPr>
          <w:noProof/>
        </w:rPr>
        <w:drawing>
          <wp:inline distT="0" distB="0" distL="0" distR="0">
            <wp:extent cx="5394960" cy="3171825"/>
            <wp:effectExtent l="1905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400040" cy="3174812"/>
                    </a:xfrm>
                    <a:prstGeom prst="rect">
                      <a:avLst/>
                    </a:prstGeom>
                    <a:noFill/>
                    <a:ln w="9525">
                      <a:noFill/>
                      <a:miter lim="800000"/>
                      <a:headEnd/>
                      <a:tailEnd/>
                    </a:ln>
                  </pic:spPr>
                </pic:pic>
              </a:graphicData>
            </a:graphic>
          </wp:inline>
        </w:drawing>
      </w:r>
    </w:p>
    <w:p w:rsidR="00E0585D" w:rsidRDefault="00E0585D" w:rsidP="0072538D">
      <w:pPr>
        <w:pStyle w:val="NormalWeb"/>
        <w:spacing w:before="0" w:beforeAutospacing="0" w:after="0" w:line="360" w:lineRule="auto"/>
        <w:ind w:firstLine="17"/>
        <w:jc w:val="center"/>
        <w:rPr>
          <w:lang w:val="pt-BR"/>
        </w:rPr>
      </w:pPr>
      <w:r w:rsidRPr="0072538D">
        <w:rPr>
          <w:b/>
          <w:lang w:val="pt-BR"/>
        </w:rPr>
        <w:t xml:space="preserve">Figura </w:t>
      </w:r>
      <w:r w:rsidR="00FB26A4" w:rsidRPr="0072538D">
        <w:rPr>
          <w:b/>
          <w:lang w:val="pt-BR"/>
        </w:rPr>
        <w:t>3</w:t>
      </w:r>
      <w:r w:rsidRPr="0072538D">
        <w:rPr>
          <w:b/>
          <w:lang w:val="pt-BR"/>
        </w:rPr>
        <w:t>:</w:t>
      </w:r>
      <w:r w:rsidRPr="00E0585D">
        <w:rPr>
          <w:lang w:val="pt-BR"/>
        </w:rPr>
        <w:t xml:space="preserve"> Preparo de </w:t>
      </w:r>
      <w:r w:rsidR="0072538D">
        <w:rPr>
          <w:lang w:val="pt-BR"/>
        </w:rPr>
        <w:t xml:space="preserve">gelatina </w:t>
      </w:r>
      <w:r w:rsidRPr="00E0585D">
        <w:rPr>
          <w:lang w:val="pt-BR"/>
        </w:rPr>
        <w:t>de butiá</w:t>
      </w:r>
    </w:p>
    <w:p w:rsidR="0072538D" w:rsidRDefault="0072538D" w:rsidP="0072538D">
      <w:pPr>
        <w:pStyle w:val="NormalWeb"/>
        <w:spacing w:before="0" w:beforeAutospacing="0" w:after="0" w:line="360" w:lineRule="auto"/>
        <w:jc w:val="center"/>
        <w:rPr>
          <w:lang w:val="pt-BR"/>
        </w:rPr>
      </w:pPr>
      <w:r w:rsidRPr="00460E32">
        <w:rPr>
          <w:b/>
          <w:lang w:val="pt-BR"/>
        </w:rPr>
        <w:t>F</w:t>
      </w:r>
      <w:r w:rsidR="007063C1">
        <w:rPr>
          <w:b/>
          <w:lang w:val="pt-BR"/>
        </w:rPr>
        <w:t>ONTE</w:t>
      </w:r>
      <w:r w:rsidRPr="00460E32">
        <w:rPr>
          <w:b/>
          <w:lang w:val="pt-BR"/>
        </w:rPr>
        <w:t>:</w:t>
      </w:r>
      <w:r>
        <w:rPr>
          <w:lang w:val="pt-BR"/>
        </w:rPr>
        <w:t xml:space="preserve"> Extensionista Queren Girardi</w:t>
      </w:r>
    </w:p>
    <w:p w:rsidR="00E0585D" w:rsidRPr="00E0585D" w:rsidRDefault="00E0585D" w:rsidP="00D66FBC">
      <w:pPr>
        <w:pStyle w:val="NormalWeb"/>
        <w:spacing w:before="0" w:beforeAutospacing="0" w:after="0" w:line="360" w:lineRule="auto"/>
        <w:ind w:firstLine="709"/>
        <w:jc w:val="both"/>
        <w:rPr>
          <w:lang w:val="pt-BR"/>
        </w:rPr>
      </w:pPr>
    </w:p>
    <w:p w:rsidR="00E0585D" w:rsidRDefault="002E16EA" w:rsidP="00D66FBC">
      <w:pPr>
        <w:pStyle w:val="NormalWeb"/>
        <w:spacing w:before="0" w:beforeAutospacing="0" w:after="0" w:line="360" w:lineRule="auto"/>
        <w:ind w:firstLine="709"/>
        <w:jc w:val="both"/>
        <w:rPr>
          <w:lang w:val="pt-BR"/>
        </w:rPr>
      </w:pPr>
      <w:r>
        <w:rPr>
          <w:lang w:val="pt-BR"/>
        </w:rPr>
        <w:lastRenderedPageBreak/>
        <w:t>A</w:t>
      </w:r>
      <w:r w:rsidR="00EF1334">
        <w:rPr>
          <w:lang w:val="pt-BR"/>
        </w:rPr>
        <w:t xml:space="preserve"> </w:t>
      </w:r>
      <w:r w:rsidR="00E0585D" w:rsidRPr="00E0585D">
        <w:rPr>
          <w:lang w:val="pt-BR"/>
        </w:rPr>
        <w:t xml:space="preserve">avaliação das oficinas, com o uso de </w:t>
      </w:r>
      <w:r w:rsidR="00D644C9" w:rsidRPr="00E0585D">
        <w:rPr>
          <w:lang w:val="pt-BR"/>
        </w:rPr>
        <w:t>botões</w:t>
      </w:r>
      <w:r w:rsidR="00E0585D" w:rsidRPr="00E0585D">
        <w:rPr>
          <w:lang w:val="pt-BR"/>
        </w:rPr>
        <w:t xml:space="preserve"> coloridos depositad</w:t>
      </w:r>
      <w:r w:rsidR="00EF1334">
        <w:rPr>
          <w:lang w:val="pt-BR"/>
        </w:rPr>
        <w:t>os em um recipiente de plástico</w:t>
      </w:r>
      <w:r w:rsidR="00E0585D" w:rsidRPr="00E0585D">
        <w:rPr>
          <w:lang w:val="pt-BR"/>
        </w:rPr>
        <w:t xml:space="preserve"> foi eficaz e cumpriu o esperado pela equipe de trabalho. Com</w:t>
      </w:r>
      <w:r w:rsidR="00EF1334">
        <w:rPr>
          <w:lang w:val="pt-BR"/>
        </w:rPr>
        <w:t>o</w:t>
      </w:r>
      <w:r w:rsidR="00E0585D" w:rsidRPr="00E0585D">
        <w:rPr>
          <w:lang w:val="pt-BR"/>
        </w:rPr>
        <w:t xml:space="preserve"> o propósito era desenvolver metodologias as mais lúdicas possíveis para a participação das crianças nas atividades, optou-se por um meio mais divertido para avaliação das oficinas. Os resultados dessas avaliações apontaram para a aprovação majoritária das preparações pelos alunos, reforçando a ideia inicial de que as frutas nativas brasileiras de ocorrência no Estado têm </w:t>
      </w:r>
      <w:r w:rsidR="00AC700F" w:rsidRPr="00E0585D">
        <w:rPr>
          <w:lang w:val="pt-BR"/>
        </w:rPr>
        <w:t>significativo potencialmente gastronômico</w:t>
      </w:r>
      <w:r w:rsidR="00E0585D" w:rsidRPr="00E0585D">
        <w:rPr>
          <w:lang w:val="pt-BR"/>
        </w:rPr>
        <w:t>. Além disso, indica que a reinserção dessas frutas na dieta da população local é possível desde que haja ações que permitam reaproximar e disponibilizar aos consumidores acesso a tais recursos.</w:t>
      </w:r>
    </w:p>
    <w:p w:rsidR="00653239" w:rsidRDefault="00653239" w:rsidP="00D66FBC">
      <w:pPr>
        <w:pStyle w:val="NormalWeb"/>
        <w:spacing w:before="0" w:beforeAutospacing="0" w:after="0" w:line="360" w:lineRule="auto"/>
        <w:ind w:firstLine="709"/>
        <w:jc w:val="both"/>
        <w:rPr>
          <w:lang w:val="pt-BR"/>
        </w:rPr>
      </w:pPr>
    </w:p>
    <w:p w:rsidR="00E0585D" w:rsidRPr="00E0585D" w:rsidRDefault="00E0585D" w:rsidP="00D66FBC">
      <w:pPr>
        <w:pStyle w:val="Ttulo1"/>
        <w:spacing w:before="0" w:line="360" w:lineRule="auto"/>
        <w:jc w:val="both"/>
        <w:rPr>
          <w:rFonts w:ascii="Times New Roman" w:hAnsi="Times New Roman" w:cs="Times New Roman"/>
          <w:color w:val="000000"/>
          <w:sz w:val="24"/>
          <w:szCs w:val="24"/>
        </w:rPr>
      </w:pPr>
      <w:r w:rsidRPr="00E0585D">
        <w:rPr>
          <w:rFonts w:ascii="Times New Roman" w:hAnsi="Times New Roman" w:cs="Times New Roman"/>
          <w:color w:val="000000"/>
          <w:sz w:val="24"/>
          <w:szCs w:val="24"/>
        </w:rPr>
        <w:t>REFERÊNCIA</w:t>
      </w:r>
    </w:p>
    <w:p w:rsidR="00E0585D" w:rsidRDefault="00E0585D" w:rsidP="00B12FCC">
      <w:pPr>
        <w:pStyle w:val="NormalWeb"/>
        <w:spacing w:before="0" w:beforeAutospacing="0" w:after="0"/>
        <w:jc w:val="both"/>
        <w:rPr>
          <w:lang w:val="pt-BR"/>
        </w:rPr>
      </w:pPr>
      <w:r w:rsidRPr="00E0585D">
        <w:rPr>
          <w:lang w:val="en-US"/>
        </w:rPr>
        <w:t>ROCHA, F. MORTIMER, F., SOUTHGATE, A. N. N.: MARTELLI, M., GALLUZZO, A. C. D.; GIRARDI, Q</w:t>
      </w:r>
      <w:r w:rsidRPr="00FF3DE0">
        <w:rPr>
          <w:b/>
          <w:lang w:val="en-US"/>
        </w:rPr>
        <w:t xml:space="preserve">. </w:t>
      </w:r>
      <w:r w:rsidRPr="00FF3DE0">
        <w:rPr>
          <w:b/>
          <w:iCs/>
          <w:lang w:val="en-US"/>
        </w:rPr>
        <w:t>Nossas frutas</w:t>
      </w:r>
      <w:r w:rsidRPr="00E0585D">
        <w:rPr>
          <w:lang w:val="en-US"/>
        </w:rPr>
        <w:t xml:space="preserve">. Florianópolis: IFSC, 2017, 12 p. </w:t>
      </w:r>
    </w:p>
    <w:p w:rsidR="00E0585D" w:rsidRDefault="00A75F6B" w:rsidP="00A90AF6">
      <w:pPr>
        <w:pStyle w:val="Pargrafobsico"/>
        <w:spacing w:line="360" w:lineRule="auto"/>
        <w:jc w:val="both"/>
        <w:rPr>
          <w:lang w:val="pt-BR"/>
        </w:rPr>
      </w:pPr>
      <w:r>
        <w:rPr>
          <w:lang w:val="pt-BR"/>
        </w:rPr>
        <w:t xml:space="preserve"> </w:t>
      </w:r>
    </w:p>
    <w:p w:rsidR="00E714FD" w:rsidRDefault="00E714FD" w:rsidP="00A90AF6">
      <w:pPr>
        <w:pStyle w:val="Pargrafobsico"/>
        <w:spacing w:line="360" w:lineRule="auto"/>
        <w:jc w:val="both"/>
        <w:rPr>
          <w:lang w:val="pt-BR"/>
        </w:rPr>
      </w:pPr>
      <w:r>
        <w:rPr>
          <w:lang w:val="pt-BR"/>
        </w:rPr>
        <w:t>Agradecimento</w:t>
      </w:r>
      <w:r w:rsidR="009D6AA9">
        <w:rPr>
          <w:lang w:val="pt-BR"/>
        </w:rPr>
        <w:t>s</w:t>
      </w:r>
      <w:r>
        <w:rPr>
          <w:lang w:val="pt-BR"/>
        </w:rPr>
        <w:t>:</w:t>
      </w:r>
    </w:p>
    <w:p w:rsidR="008D0BA0" w:rsidRDefault="008D0BA0" w:rsidP="000930F1">
      <w:pPr>
        <w:pStyle w:val="Pargrafobsico"/>
        <w:jc w:val="both"/>
        <w:rPr>
          <w:lang w:val="pt-BR"/>
        </w:rPr>
      </w:pPr>
      <w:r>
        <w:rPr>
          <w:lang w:val="pt-BR"/>
        </w:rPr>
        <w:t xml:space="preserve">Os autores agradecem aos </w:t>
      </w:r>
      <w:r w:rsidR="00A5195D">
        <w:rPr>
          <w:lang w:val="pt-BR"/>
        </w:rPr>
        <w:t>extensionistas</w:t>
      </w:r>
      <w:r>
        <w:rPr>
          <w:lang w:val="pt-BR"/>
        </w:rPr>
        <w:t xml:space="preserve"> </w:t>
      </w:r>
      <w:r w:rsidRPr="008D0BA0">
        <w:rPr>
          <w:lang w:val="pt-BR"/>
        </w:rPr>
        <w:t>Ana Clara D. Galluzzo</w:t>
      </w:r>
      <w:r>
        <w:rPr>
          <w:lang w:val="pt-BR"/>
        </w:rPr>
        <w:t xml:space="preserve">, </w:t>
      </w:r>
      <w:r w:rsidRPr="000930F1">
        <w:rPr>
          <w:lang w:val="pt-BR"/>
        </w:rPr>
        <w:t xml:space="preserve">Queren </w:t>
      </w:r>
      <w:r w:rsidR="000930F1">
        <w:rPr>
          <w:lang w:val="pt-BR"/>
        </w:rPr>
        <w:t>G</w:t>
      </w:r>
      <w:r w:rsidRPr="000930F1">
        <w:rPr>
          <w:lang w:val="pt-BR"/>
        </w:rPr>
        <w:t>irardi</w:t>
      </w:r>
      <w:r w:rsidR="000930F1">
        <w:rPr>
          <w:lang w:val="pt-BR"/>
        </w:rPr>
        <w:t>,</w:t>
      </w:r>
      <w:r>
        <w:rPr>
          <w:lang w:val="pt-BR"/>
        </w:rPr>
        <w:t>Vitor M. Macieira</w:t>
      </w:r>
      <w:r w:rsidR="000930F1">
        <w:rPr>
          <w:lang w:val="pt-BR"/>
        </w:rPr>
        <w:t xml:space="preserve"> e </w:t>
      </w:r>
      <w:r>
        <w:rPr>
          <w:lang w:val="pt-BR"/>
        </w:rPr>
        <w:t>Franciele O. Dias</w:t>
      </w:r>
      <w:r w:rsidR="00A5195D">
        <w:rPr>
          <w:lang w:val="pt-BR"/>
        </w:rPr>
        <w:t>,</w:t>
      </w:r>
      <w:r w:rsidR="00E714FD">
        <w:rPr>
          <w:lang w:val="pt-BR"/>
        </w:rPr>
        <w:t xml:space="preserve"> pessoas</w:t>
      </w:r>
      <w:r w:rsidR="00A5195D">
        <w:rPr>
          <w:lang w:val="pt-BR"/>
        </w:rPr>
        <w:t xml:space="preserve"> que muito contribuíram para o sucesso do projeto.</w:t>
      </w:r>
    </w:p>
    <w:p w:rsidR="00653239" w:rsidRDefault="00653239" w:rsidP="000930F1">
      <w:pPr>
        <w:pStyle w:val="Pargrafobsico"/>
        <w:spacing w:line="360" w:lineRule="auto"/>
        <w:jc w:val="both"/>
        <w:rPr>
          <w:lang w:val="pt-BR"/>
        </w:rPr>
      </w:pPr>
    </w:p>
    <w:sectPr w:rsidR="00653239" w:rsidSect="00912DBC">
      <w:headerReference w:type="default" r:id="rId11"/>
      <w:footerReference w:type="default" r:id="rId12"/>
      <w:pgSz w:w="11906" w:h="16838"/>
      <w:pgMar w:top="1418" w:right="1701" w:bottom="1418" w:left="1701" w:header="794" w:footer="0" w:gutter="0"/>
      <w:cols w:space="720"/>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F4A" w:rsidRDefault="00F71F4A" w:rsidP="00C54C65">
      <w:pPr>
        <w:spacing w:after="0" w:line="240" w:lineRule="auto"/>
      </w:pPr>
      <w:r>
        <w:separator/>
      </w:r>
    </w:p>
  </w:endnote>
  <w:endnote w:type="continuationSeparator" w:id="1">
    <w:p w:rsidR="00F71F4A" w:rsidRDefault="00F71F4A" w:rsidP="00C54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TC Stone Sans Italic">
    <w:altName w:val="Times New Roman"/>
    <w:panose1 w:val="00000000000000000000"/>
    <w:charset w:val="00"/>
    <w:family w:val="roman"/>
    <w:notTrueType/>
    <w:pitch w:val="default"/>
    <w:sig w:usb0="00000000" w:usb1="00000000" w:usb2="00000000" w:usb3="00000000" w:csb0="00000000" w:csb1="00000000"/>
  </w:font>
  <w:font w:name="ITC Stone Sans Regular">
    <w:altName w:val="Times New Roman"/>
    <w:panose1 w:val="00000000000000000000"/>
    <w:charset w:val="00"/>
    <w:family w:val="roman"/>
    <w:notTrueType/>
    <w:pitch w:val="default"/>
    <w:sig w:usb0="00000000" w:usb1="00000000" w:usb2="00000000" w:usb3="00000000" w:csb0="00000000" w:csb1="00000000"/>
  </w:font>
  <w:font w:name="Stone Serif OS ITC TT Medium">
    <w:panose1 w:val="00000000000000000000"/>
    <w:charset w:val="00"/>
    <w:family w:val="roman"/>
    <w:notTrueType/>
    <w:pitch w:val="default"/>
    <w:sig w:usb0="00000000" w:usb1="00000000" w:usb2="00000000" w:usb3="00000000" w:csb0="00000000" w:csb1="00000000"/>
  </w:font>
  <w:font w:name="ITC Stone Sans Medium">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3461"/>
      <w:docPartObj>
        <w:docPartGallery w:val="Page Numbers (Bottom of Page)"/>
        <w:docPartUnique/>
      </w:docPartObj>
    </w:sdtPr>
    <w:sdtContent>
      <w:p w:rsidR="002350A7" w:rsidRDefault="009F2585">
        <w:pPr>
          <w:pStyle w:val="Piedepgina"/>
          <w:jc w:val="right"/>
        </w:pPr>
        <w:fldSimple w:instr=" PAGE   \* MERGEFORMAT ">
          <w:r w:rsidR="009D6AA9">
            <w:rPr>
              <w:noProof/>
            </w:rPr>
            <w:t>6</w:t>
          </w:r>
        </w:fldSimple>
      </w:p>
    </w:sdtContent>
  </w:sdt>
  <w:p w:rsidR="002350A7" w:rsidRDefault="002350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F4A" w:rsidRDefault="00F71F4A" w:rsidP="00C54C65">
      <w:pPr>
        <w:spacing w:after="0" w:line="240" w:lineRule="auto"/>
      </w:pPr>
      <w:r>
        <w:separator/>
      </w:r>
    </w:p>
  </w:footnote>
  <w:footnote w:type="continuationSeparator" w:id="1">
    <w:p w:rsidR="00F71F4A" w:rsidRDefault="00F71F4A" w:rsidP="00C54C65">
      <w:pPr>
        <w:spacing w:after="0" w:line="240" w:lineRule="auto"/>
      </w:pPr>
      <w:r>
        <w:continuationSeparator/>
      </w:r>
    </w:p>
  </w:footnote>
  <w:footnote w:id="2">
    <w:p w:rsidR="002350A7" w:rsidRPr="00263057" w:rsidRDefault="002350A7" w:rsidP="0024214B">
      <w:pPr>
        <w:pStyle w:val="western"/>
        <w:spacing w:after="0"/>
        <w:rPr>
          <w:sz w:val="20"/>
          <w:szCs w:val="20"/>
          <w:lang w:val="pt-BR"/>
        </w:rPr>
      </w:pPr>
      <w:r w:rsidRPr="00263057">
        <w:rPr>
          <w:rStyle w:val="Refdenotaalpie"/>
          <w:sz w:val="20"/>
          <w:szCs w:val="20"/>
        </w:rPr>
        <w:footnoteRef/>
      </w:r>
      <w:r w:rsidR="00D10A12">
        <w:rPr>
          <w:sz w:val="20"/>
          <w:szCs w:val="20"/>
          <w:lang w:val="pt-BR"/>
        </w:rPr>
        <w:t xml:space="preserve"> Projeto de extensão</w:t>
      </w:r>
      <w:r w:rsidRPr="00263057">
        <w:rPr>
          <w:sz w:val="20"/>
          <w:szCs w:val="20"/>
          <w:lang w:val="pt-BR"/>
        </w:rPr>
        <w:t xml:space="preserve"> executado com recursos do edital APROEX n.03 - PROEX 09/ 2016.</w:t>
      </w:r>
    </w:p>
  </w:footnote>
  <w:footnote w:id="3">
    <w:p w:rsidR="002350A7" w:rsidRPr="00294650" w:rsidRDefault="002350A7">
      <w:pPr>
        <w:pStyle w:val="Textonotapie"/>
        <w:rPr>
          <w:rFonts w:ascii="Times New Roman" w:hAnsi="Times New Roman" w:cs="Times New Roman"/>
        </w:rPr>
      </w:pPr>
      <w:r w:rsidRPr="00294650">
        <w:rPr>
          <w:rStyle w:val="Refdenotaalpie"/>
          <w:rFonts w:ascii="Times New Roman" w:hAnsi="Times New Roman" w:cs="Times New Roman"/>
        </w:rPr>
        <w:footnoteRef/>
      </w:r>
      <w:r w:rsidRPr="00294650">
        <w:rPr>
          <w:rFonts w:ascii="Times New Roman" w:hAnsi="Times New Roman" w:cs="Times New Roman"/>
        </w:rPr>
        <w:t xml:space="preserve"> D</w:t>
      </w:r>
      <w:r>
        <w:rPr>
          <w:rFonts w:ascii="Times New Roman" w:hAnsi="Times New Roman" w:cs="Times New Roman"/>
        </w:rPr>
        <w:t>outor em Geografia. Professor do</w:t>
      </w:r>
      <w:r w:rsidRPr="00294650">
        <w:rPr>
          <w:rFonts w:ascii="Times New Roman" w:hAnsi="Times New Roman" w:cs="Times New Roman"/>
        </w:rPr>
        <w:t xml:space="preserve"> IFSC – Campus Florianópolis - Continente.</w:t>
      </w:r>
    </w:p>
  </w:footnote>
  <w:footnote w:id="4">
    <w:p w:rsidR="002350A7" w:rsidRPr="00890384" w:rsidRDefault="002350A7">
      <w:pPr>
        <w:pStyle w:val="Textonotapie"/>
        <w:rPr>
          <w:rFonts w:ascii="Times New Roman" w:hAnsi="Times New Roman" w:cs="Times New Roman"/>
        </w:rPr>
      </w:pPr>
      <w:r w:rsidRPr="00890384">
        <w:rPr>
          <w:rStyle w:val="Refdenotaalpie"/>
          <w:rFonts w:ascii="Times New Roman" w:hAnsi="Times New Roman" w:cs="Times New Roman"/>
        </w:rPr>
        <w:footnoteRef/>
      </w:r>
      <w:r w:rsidRPr="00890384">
        <w:rPr>
          <w:rFonts w:ascii="Times New Roman" w:hAnsi="Times New Roman" w:cs="Times New Roman"/>
        </w:rPr>
        <w:t xml:space="preserve"> Mestre em </w:t>
      </w:r>
      <w:r>
        <w:rPr>
          <w:rFonts w:ascii="Times New Roman" w:hAnsi="Times New Roman" w:cs="Times New Roman"/>
        </w:rPr>
        <w:t>Turismo e Hotelaria. Professora do IFSC – Campus Florianópolis – Continente.</w:t>
      </w:r>
    </w:p>
  </w:footnote>
  <w:footnote w:id="5">
    <w:p w:rsidR="002350A7" w:rsidRPr="00C72585" w:rsidRDefault="002350A7">
      <w:pPr>
        <w:pStyle w:val="Textonotapie"/>
      </w:pPr>
      <w:r>
        <w:rPr>
          <w:rStyle w:val="Refdenotaalpie"/>
        </w:rPr>
        <w:footnoteRef/>
      </w:r>
      <w:r>
        <w:t xml:space="preserve"> </w:t>
      </w:r>
      <w:r>
        <w:rPr>
          <w:rFonts w:ascii="Times New Roman" w:hAnsi="Times New Roman" w:cs="Times New Roman"/>
        </w:rPr>
        <w:t>Doutora em Química. Professora do</w:t>
      </w:r>
      <w:r w:rsidRPr="00294650">
        <w:rPr>
          <w:rFonts w:ascii="Times New Roman" w:hAnsi="Times New Roman" w:cs="Times New Roman"/>
        </w:rPr>
        <w:t xml:space="preserve"> IFSC – Campus Florianópolis - Continente.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A7" w:rsidRDefault="002350A7">
    <w:pPr>
      <w:pStyle w:val="Encabezado"/>
    </w:pPr>
    <w:r>
      <w:rPr>
        <w:noProof/>
        <w:lang w:val="es-ES" w:eastAsia="es-ES" w:bidi="ar-SA"/>
      </w:rPr>
      <w:drawing>
        <wp:anchor distT="0" distB="0" distL="0" distR="0" simplePos="0" relativeHeight="251659264" behindDoc="0" locked="0" layoutInCell="1" allowOverlap="1">
          <wp:simplePos x="0" y="0"/>
          <wp:positionH relativeFrom="column">
            <wp:posOffset>3695700</wp:posOffset>
          </wp:positionH>
          <wp:positionV relativeFrom="paragraph">
            <wp:posOffset>-285750</wp:posOffset>
          </wp:positionV>
          <wp:extent cx="1657350" cy="561975"/>
          <wp:effectExtent l="1905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val="es-ES" w:eastAsia="es-ES" w:bidi="ar-SA"/>
      </w:rPr>
      <w:drawing>
        <wp:anchor distT="0" distB="0" distL="0" distR="0" simplePos="0" relativeHeight="251658240" behindDoc="0" locked="0" layoutInCell="1" allowOverlap="1">
          <wp:simplePos x="0" y="0"/>
          <wp:positionH relativeFrom="column">
            <wp:posOffset>0</wp:posOffset>
          </wp:positionH>
          <wp:positionV relativeFrom="paragraph">
            <wp:posOffset>-285750</wp:posOffset>
          </wp:positionV>
          <wp:extent cx="1885950" cy="561975"/>
          <wp:effectExtent l="19050" t="0" r="0" b="0"/>
          <wp:wrapSquare wrapText="largest"/>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t xml:space="preserve">   </w:t>
    </w:r>
  </w:p>
  <w:p w:rsidR="002350A7" w:rsidRDefault="002350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useFELayout/>
  </w:compat>
  <w:rsids>
    <w:rsidRoot w:val="00C54C65"/>
    <w:rsid w:val="00015337"/>
    <w:rsid w:val="000224A3"/>
    <w:rsid w:val="00034132"/>
    <w:rsid w:val="00061210"/>
    <w:rsid w:val="0006440D"/>
    <w:rsid w:val="0007340E"/>
    <w:rsid w:val="0008022F"/>
    <w:rsid w:val="0009292F"/>
    <w:rsid w:val="000930F1"/>
    <w:rsid w:val="000B4ACD"/>
    <w:rsid w:val="000D72C7"/>
    <w:rsid w:val="000E3AA1"/>
    <w:rsid w:val="000E4100"/>
    <w:rsid w:val="00104F44"/>
    <w:rsid w:val="00107E96"/>
    <w:rsid w:val="00117D89"/>
    <w:rsid w:val="00144C9D"/>
    <w:rsid w:val="00146C4F"/>
    <w:rsid w:val="0015579E"/>
    <w:rsid w:val="00191562"/>
    <w:rsid w:val="002350A7"/>
    <w:rsid w:val="0024214B"/>
    <w:rsid w:val="0026078B"/>
    <w:rsid w:val="00260D5B"/>
    <w:rsid w:val="00263057"/>
    <w:rsid w:val="00283E66"/>
    <w:rsid w:val="00294650"/>
    <w:rsid w:val="002C1B6C"/>
    <w:rsid w:val="002E12EF"/>
    <w:rsid w:val="002E16EA"/>
    <w:rsid w:val="00341C12"/>
    <w:rsid w:val="003635C2"/>
    <w:rsid w:val="00390184"/>
    <w:rsid w:val="00392E67"/>
    <w:rsid w:val="00396813"/>
    <w:rsid w:val="003B2C7F"/>
    <w:rsid w:val="003D62D8"/>
    <w:rsid w:val="0040092F"/>
    <w:rsid w:val="00401E6D"/>
    <w:rsid w:val="00433B2A"/>
    <w:rsid w:val="00440E67"/>
    <w:rsid w:val="00446339"/>
    <w:rsid w:val="004548C8"/>
    <w:rsid w:val="00460E32"/>
    <w:rsid w:val="004674FA"/>
    <w:rsid w:val="0049114F"/>
    <w:rsid w:val="004E55B3"/>
    <w:rsid w:val="00501CA9"/>
    <w:rsid w:val="00520581"/>
    <w:rsid w:val="0055488E"/>
    <w:rsid w:val="005568E4"/>
    <w:rsid w:val="005777AC"/>
    <w:rsid w:val="00583909"/>
    <w:rsid w:val="005B1EFE"/>
    <w:rsid w:val="00602594"/>
    <w:rsid w:val="0063485B"/>
    <w:rsid w:val="00653239"/>
    <w:rsid w:val="006A3D5B"/>
    <w:rsid w:val="006B2469"/>
    <w:rsid w:val="006F5BC8"/>
    <w:rsid w:val="007063C1"/>
    <w:rsid w:val="0072538D"/>
    <w:rsid w:val="00727E09"/>
    <w:rsid w:val="00737161"/>
    <w:rsid w:val="00755B46"/>
    <w:rsid w:val="00763A77"/>
    <w:rsid w:val="00767674"/>
    <w:rsid w:val="00793A03"/>
    <w:rsid w:val="00793D5C"/>
    <w:rsid w:val="007C2B86"/>
    <w:rsid w:val="00805177"/>
    <w:rsid w:val="00805AE1"/>
    <w:rsid w:val="00861C51"/>
    <w:rsid w:val="008813C5"/>
    <w:rsid w:val="00890384"/>
    <w:rsid w:val="008943DC"/>
    <w:rsid w:val="008950B9"/>
    <w:rsid w:val="008D0BA0"/>
    <w:rsid w:val="00912DBC"/>
    <w:rsid w:val="00913204"/>
    <w:rsid w:val="009202C5"/>
    <w:rsid w:val="0092140E"/>
    <w:rsid w:val="00930B35"/>
    <w:rsid w:val="00951C9D"/>
    <w:rsid w:val="009615AC"/>
    <w:rsid w:val="009707DB"/>
    <w:rsid w:val="0098521C"/>
    <w:rsid w:val="00991485"/>
    <w:rsid w:val="00992798"/>
    <w:rsid w:val="009D1F26"/>
    <w:rsid w:val="009D4325"/>
    <w:rsid w:val="009D6AA9"/>
    <w:rsid w:val="009F2585"/>
    <w:rsid w:val="009F4E64"/>
    <w:rsid w:val="00A37933"/>
    <w:rsid w:val="00A5195D"/>
    <w:rsid w:val="00A522D1"/>
    <w:rsid w:val="00A57CAB"/>
    <w:rsid w:val="00A75F6B"/>
    <w:rsid w:val="00A8268C"/>
    <w:rsid w:val="00A90AF6"/>
    <w:rsid w:val="00AA495D"/>
    <w:rsid w:val="00AC2609"/>
    <w:rsid w:val="00AC700F"/>
    <w:rsid w:val="00AE0735"/>
    <w:rsid w:val="00AF6694"/>
    <w:rsid w:val="00B12FCC"/>
    <w:rsid w:val="00B3560B"/>
    <w:rsid w:val="00B3610E"/>
    <w:rsid w:val="00B4148D"/>
    <w:rsid w:val="00B46188"/>
    <w:rsid w:val="00B56364"/>
    <w:rsid w:val="00B60524"/>
    <w:rsid w:val="00B8284F"/>
    <w:rsid w:val="00B83E51"/>
    <w:rsid w:val="00B87696"/>
    <w:rsid w:val="00B93C01"/>
    <w:rsid w:val="00BB79AA"/>
    <w:rsid w:val="00BD206B"/>
    <w:rsid w:val="00C12C6E"/>
    <w:rsid w:val="00C13344"/>
    <w:rsid w:val="00C2458A"/>
    <w:rsid w:val="00C30414"/>
    <w:rsid w:val="00C46FF2"/>
    <w:rsid w:val="00C5197E"/>
    <w:rsid w:val="00C54C65"/>
    <w:rsid w:val="00C657BE"/>
    <w:rsid w:val="00C6712E"/>
    <w:rsid w:val="00C72585"/>
    <w:rsid w:val="00C84318"/>
    <w:rsid w:val="00CA3375"/>
    <w:rsid w:val="00CF4273"/>
    <w:rsid w:val="00D10A12"/>
    <w:rsid w:val="00D16521"/>
    <w:rsid w:val="00D547E8"/>
    <w:rsid w:val="00D635E0"/>
    <w:rsid w:val="00D644C9"/>
    <w:rsid w:val="00D66FBC"/>
    <w:rsid w:val="00D67D01"/>
    <w:rsid w:val="00D77162"/>
    <w:rsid w:val="00DB0E6E"/>
    <w:rsid w:val="00DC40E0"/>
    <w:rsid w:val="00DD31B2"/>
    <w:rsid w:val="00DE70DD"/>
    <w:rsid w:val="00E0585D"/>
    <w:rsid w:val="00E1782F"/>
    <w:rsid w:val="00E413CC"/>
    <w:rsid w:val="00E4362F"/>
    <w:rsid w:val="00E671B3"/>
    <w:rsid w:val="00E714FD"/>
    <w:rsid w:val="00E93A55"/>
    <w:rsid w:val="00E95ECD"/>
    <w:rsid w:val="00E974D9"/>
    <w:rsid w:val="00ED7BAF"/>
    <w:rsid w:val="00EF07FE"/>
    <w:rsid w:val="00EF1334"/>
    <w:rsid w:val="00F10C1C"/>
    <w:rsid w:val="00F11871"/>
    <w:rsid w:val="00F474AF"/>
    <w:rsid w:val="00F63638"/>
    <w:rsid w:val="00F65693"/>
    <w:rsid w:val="00F668FB"/>
    <w:rsid w:val="00F71F4A"/>
    <w:rsid w:val="00F9233B"/>
    <w:rsid w:val="00F93AF5"/>
    <w:rsid w:val="00F942B8"/>
    <w:rsid w:val="00F9754C"/>
    <w:rsid w:val="00FA1E1D"/>
    <w:rsid w:val="00FB26A4"/>
    <w:rsid w:val="00FE449A"/>
    <w:rsid w:val="00FF3DE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A3"/>
  </w:style>
  <w:style w:type="paragraph" w:styleId="Ttulo1">
    <w:name w:val="heading 1"/>
    <w:basedOn w:val="Ttulo"/>
    <w:next w:val="Textoindependiente"/>
    <w:rsid w:val="00C54C65"/>
    <w:pPr>
      <w:tabs>
        <w:tab w:val="num" w:pos="432"/>
      </w:tabs>
      <w:ind w:left="432" w:hanging="432"/>
      <w:outlineLvl w:val="0"/>
    </w:pPr>
    <w:rPr>
      <w:b/>
      <w:bCs/>
      <w:sz w:val="32"/>
      <w:szCs w:val="32"/>
    </w:rPr>
  </w:style>
  <w:style w:type="paragraph" w:styleId="Ttulo2">
    <w:name w:val="heading 2"/>
    <w:basedOn w:val="Ttulo"/>
    <w:next w:val="Textoindependiente"/>
    <w:rsid w:val="00C54C65"/>
    <w:pPr>
      <w:tabs>
        <w:tab w:val="num" w:pos="576"/>
      </w:tabs>
      <w:ind w:left="576" w:hanging="576"/>
      <w:outlineLvl w:val="1"/>
    </w:pPr>
    <w:rPr>
      <w:b/>
      <w:bCs/>
      <w:i/>
      <w:iCs/>
    </w:rPr>
  </w:style>
  <w:style w:type="paragraph" w:styleId="Ttulo3">
    <w:name w:val="heading 3"/>
    <w:basedOn w:val="Ttulo"/>
    <w:next w:val="Textoindependiente"/>
    <w:rsid w:val="00C54C65"/>
    <w:pPr>
      <w:tabs>
        <w:tab w:val="num" w:pos="720"/>
      </w:tabs>
      <w:ind w:left="720" w:hanging="72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Textoindependiente"/>
    <w:rsid w:val="00C54C65"/>
    <w:pPr>
      <w:keepNext/>
      <w:spacing w:before="240" w:after="120"/>
    </w:pPr>
    <w:rPr>
      <w:rFonts w:ascii="Arial" w:eastAsia="Microsoft YaHei" w:hAnsi="Arial"/>
      <w:sz w:val="28"/>
      <w:szCs w:val="28"/>
    </w:rPr>
  </w:style>
  <w:style w:type="paragraph" w:styleId="Textoindependiente">
    <w:name w:val="Body Text"/>
    <w:basedOn w:val="Padro"/>
    <w:rsid w:val="00C54C65"/>
    <w:pPr>
      <w:spacing w:after="120"/>
    </w:pPr>
  </w:style>
  <w:style w:type="paragraph" w:styleId="Lista">
    <w:name w:val="List"/>
    <w:basedOn w:val="Textoindependiente"/>
    <w:rsid w:val="00C54C65"/>
  </w:style>
  <w:style w:type="paragraph" w:styleId="Epgrafe">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qFormat/>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Encabezado">
    <w:name w:val="header"/>
    <w:basedOn w:val="Padro"/>
    <w:link w:val="EncabezadoCar"/>
    <w:uiPriority w:val="99"/>
    <w:rsid w:val="00C54C65"/>
    <w:pPr>
      <w:suppressLineNumbers/>
      <w:tabs>
        <w:tab w:val="center" w:pos="4819"/>
        <w:tab w:val="right" w:pos="9638"/>
      </w:tabs>
    </w:pPr>
  </w:style>
  <w:style w:type="paragraph" w:styleId="Piedepgina">
    <w:name w:val="footer"/>
    <w:basedOn w:val="Normal"/>
    <w:link w:val="PiedepginaCar"/>
    <w:uiPriority w:val="99"/>
    <w:unhideWhenUsed/>
    <w:rsid w:val="00B83E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3E51"/>
  </w:style>
  <w:style w:type="paragraph" w:styleId="Textonotapie">
    <w:name w:val="footnote text"/>
    <w:basedOn w:val="Normal"/>
    <w:link w:val="TextonotapieCar"/>
    <w:unhideWhenUsed/>
    <w:qFormat/>
    <w:rsid w:val="00B83E51"/>
    <w:pPr>
      <w:spacing w:after="0" w:line="240" w:lineRule="auto"/>
    </w:pPr>
    <w:rPr>
      <w:sz w:val="20"/>
      <w:szCs w:val="20"/>
    </w:rPr>
  </w:style>
  <w:style w:type="character" w:customStyle="1" w:styleId="TextonotapieCar">
    <w:name w:val="Texto nota pie Car"/>
    <w:basedOn w:val="Fuentedeprrafopredeter"/>
    <w:link w:val="Textonotapie"/>
    <w:uiPriority w:val="99"/>
    <w:semiHidden/>
    <w:qFormat/>
    <w:rsid w:val="00B83E51"/>
    <w:rPr>
      <w:sz w:val="20"/>
      <w:szCs w:val="20"/>
    </w:rPr>
  </w:style>
  <w:style w:type="character" w:styleId="Refdenotaalpie">
    <w:name w:val="footnote reference"/>
    <w:basedOn w:val="Fuentedeprrafopredeter"/>
    <w:uiPriority w:val="99"/>
    <w:semiHidden/>
    <w:unhideWhenUsed/>
    <w:qFormat/>
    <w:rsid w:val="00B83E51"/>
    <w:rPr>
      <w:vertAlign w:val="superscript"/>
    </w:rPr>
  </w:style>
  <w:style w:type="character" w:styleId="Hipervnculo">
    <w:name w:val="Hyperlink"/>
    <w:basedOn w:val="Fuentedeprrafopredeter"/>
    <w:uiPriority w:val="99"/>
    <w:unhideWhenUsed/>
    <w:rsid w:val="00104F44"/>
    <w:rPr>
      <w:color w:val="0000FF" w:themeColor="hyperlink"/>
      <w:u w:val="single"/>
    </w:rPr>
  </w:style>
  <w:style w:type="character" w:customStyle="1" w:styleId="EncabezadoCar">
    <w:name w:val="Encabezado Car"/>
    <w:basedOn w:val="Fuentedeprrafopredeter"/>
    <w:link w:val="Encabezado"/>
    <w:uiPriority w:val="99"/>
    <w:rsid w:val="00A90AF6"/>
    <w:rPr>
      <w:rFonts w:ascii="Times New Roman" w:eastAsia="SimSun" w:hAnsi="Times New Roman" w:cs="Mangal"/>
      <w:sz w:val="24"/>
      <w:szCs w:val="24"/>
      <w:lang w:eastAsia="zh-CN" w:bidi="hi-IN"/>
    </w:rPr>
  </w:style>
  <w:style w:type="paragraph" w:styleId="Textodeglobo">
    <w:name w:val="Balloon Text"/>
    <w:basedOn w:val="Normal"/>
    <w:link w:val="TextodegloboCar"/>
    <w:uiPriority w:val="99"/>
    <w:semiHidden/>
    <w:unhideWhenUsed/>
    <w:rsid w:val="00B361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 w:type="paragraph" w:customStyle="1" w:styleId="western">
    <w:name w:val="western"/>
    <w:basedOn w:val="Normal"/>
    <w:rsid w:val="00F474AF"/>
    <w:pPr>
      <w:spacing w:before="100" w:beforeAutospacing="1" w:after="119"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E0585D"/>
    <w:pPr>
      <w:spacing w:before="100" w:beforeAutospacing="1" w:after="119" w:line="240" w:lineRule="auto"/>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semiHidden/>
    <w:unhideWhenUsed/>
    <w:rsid w:val="00E95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E95ECD"/>
    <w:rPr>
      <w:rFonts w:ascii="Courier New" w:eastAsia="Times New Roman" w:hAnsi="Courier New" w:cs="Courier New"/>
      <w:sz w:val="20"/>
      <w:szCs w:val="20"/>
      <w:lang w:val="es-ES" w:eastAsia="es-ES"/>
    </w:rPr>
  </w:style>
  <w:style w:type="character" w:styleId="nfasis">
    <w:name w:val="Emphasis"/>
    <w:basedOn w:val="Fuentedeprrafopredeter"/>
    <w:uiPriority w:val="20"/>
    <w:qFormat/>
    <w:rsid w:val="009707DB"/>
    <w:rPr>
      <w:i/>
      <w:iCs/>
    </w:rPr>
  </w:style>
  <w:style w:type="character" w:customStyle="1" w:styleId="ncoradanotaderodap">
    <w:name w:val="Âncora da nota de rodapé"/>
    <w:rsid w:val="008D0BA0"/>
    <w:rPr>
      <w:vertAlign w:val="superscript"/>
    </w:rPr>
  </w:style>
</w:styles>
</file>

<file path=word/webSettings.xml><?xml version="1.0" encoding="utf-8"?>
<w:webSettings xmlns:r="http://schemas.openxmlformats.org/officeDocument/2006/relationships" xmlns:w="http://schemas.openxmlformats.org/wordprocessingml/2006/main">
  <w:divs>
    <w:div w:id="331566477">
      <w:bodyDiv w:val="1"/>
      <w:marLeft w:val="0"/>
      <w:marRight w:val="0"/>
      <w:marTop w:val="0"/>
      <w:marBottom w:val="0"/>
      <w:divBdr>
        <w:top w:val="none" w:sz="0" w:space="0" w:color="auto"/>
        <w:left w:val="none" w:sz="0" w:space="0" w:color="auto"/>
        <w:bottom w:val="none" w:sz="0" w:space="0" w:color="auto"/>
        <w:right w:val="none" w:sz="0" w:space="0" w:color="auto"/>
      </w:divBdr>
    </w:div>
    <w:div w:id="743531892">
      <w:bodyDiv w:val="1"/>
      <w:marLeft w:val="0"/>
      <w:marRight w:val="0"/>
      <w:marTop w:val="0"/>
      <w:marBottom w:val="0"/>
      <w:divBdr>
        <w:top w:val="none" w:sz="0" w:space="0" w:color="auto"/>
        <w:left w:val="none" w:sz="0" w:space="0" w:color="auto"/>
        <w:bottom w:val="none" w:sz="0" w:space="0" w:color="auto"/>
        <w:right w:val="none" w:sz="0" w:space="0" w:color="auto"/>
      </w:divBdr>
    </w:div>
    <w:div w:id="1277523402">
      <w:bodyDiv w:val="1"/>
      <w:marLeft w:val="0"/>
      <w:marRight w:val="0"/>
      <w:marTop w:val="0"/>
      <w:marBottom w:val="0"/>
      <w:divBdr>
        <w:top w:val="none" w:sz="0" w:space="0" w:color="auto"/>
        <w:left w:val="none" w:sz="0" w:space="0" w:color="auto"/>
        <w:bottom w:val="none" w:sz="0" w:space="0" w:color="auto"/>
        <w:right w:val="none" w:sz="0" w:space="0" w:color="auto"/>
      </w:divBdr>
    </w:div>
    <w:div w:id="1445878591">
      <w:bodyDiv w:val="1"/>
      <w:marLeft w:val="0"/>
      <w:marRight w:val="0"/>
      <w:marTop w:val="0"/>
      <w:marBottom w:val="0"/>
      <w:divBdr>
        <w:top w:val="none" w:sz="0" w:space="0" w:color="auto"/>
        <w:left w:val="none" w:sz="0" w:space="0" w:color="auto"/>
        <w:bottom w:val="none" w:sz="0" w:space="0" w:color="auto"/>
        <w:right w:val="none" w:sz="0" w:space="0" w:color="auto"/>
      </w:divBdr>
    </w:div>
    <w:div w:id="1641230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E0F1-6A13-4193-BB19-DE17485E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1424</Words>
  <Characters>8178</Characters>
  <Application>Microsoft Office Word</Application>
  <DocSecurity>0</DocSecurity>
  <Lines>151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revision>2</cp:revision>
  <cp:lastPrinted>2013-10-16T16:05:00Z</cp:lastPrinted>
  <dcterms:created xsi:type="dcterms:W3CDTF">2018-03-12T01:52:00Z</dcterms:created>
  <dcterms:modified xsi:type="dcterms:W3CDTF">2018-03-12T01:52:00Z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