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D753AA" w14:textId="77777777" w:rsidR="00B83E51" w:rsidRDefault="00B83E51" w:rsidP="005E3E91">
      <w:pPr>
        <w:pStyle w:val="Pargrafobsico"/>
        <w:jc w:val="center"/>
        <w:rPr>
          <w:b/>
          <w:sz w:val="28"/>
          <w:szCs w:val="28"/>
          <w:lang w:val="pt-BR"/>
        </w:rPr>
      </w:pPr>
    </w:p>
    <w:p w14:paraId="5DB16085" w14:textId="16190457" w:rsidR="005E3E91" w:rsidRPr="000765CE" w:rsidRDefault="000765CE" w:rsidP="005E3E91">
      <w:pPr>
        <w:pStyle w:val="Pargrafobsico"/>
        <w:jc w:val="center"/>
        <w:rPr>
          <w:b/>
          <w:sz w:val="28"/>
          <w:szCs w:val="28"/>
          <w:lang w:val="pt-BR"/>
        </w:rPr>
      </w:pPr>
      <w:r w:rsidRPr="000765CE">
        <w:rPr>
          <w:b/>
          <w:sz w:val="28"/>
          <w:szCs w:val="28"/>
          <w:lang w:val="pt-BR"/>
        </w:rPr>
        <w:t>Despertando O</w:t>
      </w:r>
      <w:r w:rsidR="002535FF">
        <w:rPr>
          <w:b/>
          <w:sz w:val="28"/>
          <w:szCs w:val="28"/>
          <w:lang w:val="pt-BR"/>
        </w:rPr>
        <w:t xml:space="preserve"> Espírito Empreendedor n</w:t>
      </w:r>
      <w:r w:rsidR="005E3E91" w:rsidRPr="000765CE">
        <w:rPr>
          <w:b/>
          <w:sz w:val="28"/>
          <w:szCs w:val="28"/>
          <w:lang w:val="pt-BR"/>
        </w:rPr>
        <w:t>a Educ</w:t>
      </w:r>
      <w:r w:rsidR="002535FF">
        <w:rPr>
          <w:b/>
          <w:sz w:val="28"/>
          <w:szCs w:val="28"/>
          <w:lang w:val="pt-BR"/>
        </w:rPr>
        <w:t>ação Tecnológica: A Realização de atividades para fomento do empreendedorismo n</w:t>
      </w:r>
      <w:r w:rsidR="005E3E91" w:rsidRPr="000765CE">
        <w:rPr>
          <w:b/>
          <w:sz w:val="28"/>
          <w:szCs w:val="28"/>
          <w:lang w:val="pt-BR"/>
        </w:rPr>
        <w:t>o Cefet-Rj/</w:t>
      </w:r>
      <w:r w:rsidR="00290DB7" w:rsidRPr="000765CE">
        <w:rPr>
          <w:b/>
          <w:sz w:val="28"/>
          <w:szCs w:val="28"/>
          <w:lang w:val="pt-BR"/>
        </w:rPr>
        <w:t xml:space="preserve"> Campus </w:t>
      </w:r>
      <w:r w:rsidR="00E03456">
        <w:rPr>
          <w:b/>
          <w:sz w:val="28"/>
          <w:szCs w:val="28"/>
          <w:lang w:val="pt-BR"/>
        </w:rPr>
        <w:t>Angra Dos Reis</w:t>
      </w:r>
    </w:p>
    <w:p w14:paraId="78D0BE42" w14:textId="65F81FF8" w:rsidR="00B83E51" w:rsidRPr="006011BC" w:rsidRDefault="000765CE" w:rsidP="00B83E51">
      <w:pPr>
        <w:pStyle w:val="Pargrafobsico"/>
        <w:jc w:val="right"/>
        <w:rPr>
          <w:color w:val="FF0000"/>
          <w:lang w:val="pt-BR"/>
        </w:rPr>
      </w:pPr>
      <w:r w:rsidRPr="0017614D">
        <w:rPr>
          <w:lang w:val="pt-BR"/>
        </w:rPr>
        <w:t>Glauco Tapijara Vallicelli Nobrega</w:t>
      </w:r>
      <w:r w:rsidRPr="00AB4EFF">
        <w:rPr>
          <w:lang w:val="pt-BR"/>
        </w:rPr>
        <w:t xml:space="preserve"> </w:t>
      </w:r>
      <w:r w:rsidR="00354974" w:rsidRPr="000765CE">
        <w:rPr>
          <w:lang w:val="pt-BR"/>
        </w:rPr>
        <w:t xml:space="preserve">– </w:t>
      </w:r>
      <w:r w:rsidRPr="000765CE">
        <w:rPr>
          <w:lang w:val="pt-BR"/>
        </w:rPr>
        <w:t>glaucotvn@hotmail.com</w:t>
      </w:r>
      <w:r w:rsidR="00354974" w:rsidRPr="000765CE">
        <w:rPr>
          <w:rStyle w:val="Refdenotaderodap"/>
          <w:lang w:val="pt-BR"/>
        </w:rPr>
        <w:t xml:space="preserve"> </w:t>
      </w:r>
      <w:r w:rsidR="00B83E51" w:rsidRPr="000765CE">
        <w:rPr>
          <w:rStyle w:val="Refdenotaderodap"/>
          <w:lang w:val="pt-BR"/>
        </w:rPr>
        <w:footnoteReference w:id="1"/>
      </w:r>
    </w:p>
    <w:p w14:paraId="7B1FD20C" w14:textId="521E91EC" w:rsidR="00B83E51" w:rsidRDefault="000765CE" w:rsidP="00B83E51">
      <w:pPr>
        <w:pStyle w:val="Pargrafobsico"/>
        <w:jc w:val="right"/>
        <w:rPr>
          <w:lang w:val="pt-BR"/>
        </w:rPr>
      </w:pPr>
      <w:r w:rsidRPr="00AB4EFF">
        <w:rPr>
          <w:lang w:val="pt-BR"/>
        </w:rPr>
        <w:t>Daniel de Cerqueira Lima e Penalva Santos</w:t>
      </w:r>
      <w:r w:rsidR="00354974" w:rsidRPr="0017614D">
        <w:rPr>
          <w:lang w:val="pt-BR"/>
        </w:rPr>
        <w:t xml:space="preserve"> –</w:t>
      </w:r>
      <w:r w:rsidR="0017614D" w:rsidRPr="0017614D">
        <w:rPr>
          <w:lang w:val="pt-BR"/>
        </w:rPr>
        <w:t xml:space="preserve"> </w:t>
      </w:r>
      <w:r>
        <w:rPr>
          <w:lang w:val="pt-BR"/>
        </w:rPr>
        <w:t>penalvadaniel@gmail.com</w:t>
      </w:r>
      <w:r w:rsidR="00B83E51" w:rsidRPr="0017614D">
        <w:rPr>
          <w:rStyle w:val="Refdenotaderodap"/>
          <w:lang w:val="pt-BR"/>
        </w:rPr>
        <w:footnoteReference w:id="2"/>
      </w:r>
    </w:p>
    <w:p w14:paraId="79D0F9DA" w14:textId="0F72C047" w:rsidR="0022156E" w:rsidRPr="0017614D" w:rsidRDefault="0022156E" w:rsidP="00B83E51">
      <w:pPr>
        <w:pStyle w:val="Pargrafobsico"/>
        <w:jc w:val="right"/>
        <w:rPr>
          <w:lang w:val="pt-BR"/>
        </w:rPr>
      </w:pPr>
      <w:r w:rsidRPr="0022156E">
        <w:rPr>
          <w:lang w:val="pt-BR"/>
        </w:rPr>
        <w:t>Andréa Pereira da Silva</w:t>
      </w:r>
      <w:r>
        <w:rPr>
          <w:lang w:val="pt-BR"/>
        </w:rPr>
        <w:t xml:space="preserve"> - </w:t>
      </w:r>
      <w:r w:rsidRPr="0022156E">
        <w:rPr>
          <w:lang w:val="pt-BR"/>
        </w:rPr>
        <w:t>andreapsil2@hotmail.com</w:t>
      </w:r>
      <w:r w:rsidR="00312172">
        <w:rPr>
          <w:rStyle w:val="Refdenotaderodap"/>
          <w:lang w:val="pt-BR"/>
        </w:rPr>
        <w:footnoteReference w:id="3"/>
      </w:r>
    </w:p>
    <w:p w14:paraId="0ECA221B" w14:textId="77777777" w:rsidR="00B83E51" w:rsidRPr="006011BC" w:rsidRDefault="00B83E51" w:rsidP="00B83E51">
      <w:pPr>
        <w:pStyle w:val="Pargrafobsico"/>
        <w:jc w:val="both"/>
        <w:rPr>
          <w:color w:val="FF0000"/>
          <w:lang w:val="pt-BR"/>
        </w:rPr>
      </w:pPr>
    </w:p>
    <w:p w14:paraId="7B8B1024" w14:textId="37BCCA2C" w:rsidR="00B83E51" w:rsidRPr="00290DB7" w:rsidRDefault="00B83E51" w:rsidP="00B83E51">
      <w:pPr>
        <w:pStyle w:val="Pargrafobsico"/>
        <w:jc w:val="both"/>
        <w:rPr>
          <w:lang w:val="pt-BR"/>
        </w:rPr>
      </w:pPr>
      <w:r w:rsidRPr="00290DB7">
        <w:rPr>
          <w:lang w:val="pt-BR"/>
        </w:rPr>
        <w:t>RESUMO</w:t>
      </w:r>
    </w:p>
    <w:p w14:paraId="322A6DFE" w14:textId="105760BB" w:rsidR="000765CE" w:rsidRDefault="000765CE" w:rsidP="0008022F">
      <w:pPr>
        <w:pStyle w:val="Pargrafobsico"/>
        <w:jc w:val="both"/>
        <w:rPr>
          <w:lang w:val="pt-BR"/>
        </w:rPr>
      </w:pPr>
      <w:r w:rsidRPr="000765CE">
        <w:rPr>
          <w:lang w:val="pt-BR"/>
        </w:rPr>
        <w:t>Esse artigo é resultado de um projeto de extensão cujo objetivo central foi fomentar o empreendedorismo na comunidade local, despertando o espírito empreendedor e preparando os empreendedores para os desafios de inovar. Foram utilizados métodos de análise documental, bibliográfica e aplicação de questionários na etapa de diagnóstico. Apropriados desses resultados parcerias foram articuladas e foi criado o NGE – Núcleo de Gestão e Empreendedorismo, onde foram realizadas 13 atividades envolvendo palestras, oficinas, cursos, capacitação, participação em feiras, visitas técnicas, simpósios, congress</w:t>
      </w:r>
      <w:r w:rsidR="00811058">
        <w:rPr>
          <w:lang w:val="pt-BR"/>
        </w:rPr>
        <w:t>o</w:t>
      </w:r>
      <w:r w:rsidRPr="000765CE">
        <w:rPr>
          <w:lang w:val="pt-BR"/>
        </w:rPr>
        <w:t xml:space="preserve"> internacional e a realização da Semana de Gestão e Empreendedorismo. </w:t>
      </w:r>
    </w:p>
    <w:p w14:paraId="1C72894A" w14:textId="1E0EA05A" w:rsidR="0008022F" w:rsidRPr="000765CE" w:rsidRDefault="0008022F" w:rsidP="0008022F">
      <w:pPr>
        <w:pStyle w:val="Pargrafobsico"/>
        <w:jc w:val="both"/>
        <w:rPr>
          <w:lang w:val="pt-BR"/>
        </w:rPr>
      </w:pPr>
      <w:r w:rsidRPr="000765CE">
        <w:rPr>
          <w:lang w:val="pt-BR"/>
        </w:rPr>
        <w:t>PALAVRAS-CHAVE</w:t>
      </w:r>
    </w:p>
    <w:p w14:paraId="7109AF46" w14:textId="66CCD5F4" w:rsidR="0008022F" w:rsidRPr="000765CE" w:rsidRDefault="000765CE" w:rsidP="0008022F">
      <w:pPr>
        <w:pStyle w:val="Pargrafobsico"/>
        <w:jc w:val="both"/>
        <w:rPr>
          <w:lang w:val="pt-BR"/>
        </w:rPr>
      </w:pPr>
      <w:r w:rsidRPr="000765CE">
        <w:rPr>
          <w:lang w:val="pt-BR"/>
        </w:rPr>
        <w:t>Empreendedorismo</w:t>
      </w:r>
      <w:r w:rsidR="0008022F" w:rsidRPr="000765CE">
        <w:rPr>
          <w:lang w:val="pt-BR"/>
        </w:rPr>
        <w:t xml:space="preserve">. </w:t>
      </w:r>
      <w:r w:rsidRPr="000765CE">
        <w:rPr>
          <w:lang w:val="pt-BR"/>
        </w:rPr>
        <w:t>Educação empreendedora</w:t>
      </w:r>
      <w:r w:rsidR="0008022F" w:rsidRPr="000765CE">
        <w:rPr>
          <w:lang w:val="pt-BR"/>
        </w:rPr>
        <w:t xml:space="preserve">. </w:t>
      </w:r>
      <w:r w:rsidRPr="000765CE">
        <w:rPr>
          <w:lang w:val="pt-BR"/>
        </w:rPr>
        <w:t>Inovação</w:t>
      </w:r>
      <w:r w:rsidR="0008022F" w:rsidRPr="000765CE">
        <w:rPr>
          <w:lang w:val="pt-BR"/>
        </w:rPr>
        <w:t xml:space="preserve">. </w:t>
      </w:r>
    </w:p>
    <w:p w14:paraId="1B961701" w14:textId="77777777" w:rsidR="00E671B3" w:rsidRPr="006011BC" w:rsidRDefault="00E671B3" w:rsidP="0008022F">
      <w:pPr>
        <w:pStyle w:val="Pargrafobsico"/>
        <w:jc w:val="both"/>
        <w:rPr>
          <w:color w:val="FF0000"/>
          <w:lang w:val="pt-BR"/>
        </w:rPr>
      </w:pPr>
    </w:p>
    <w:p w14:paraId="67FD3D87" w14:textId="77777777" w:rsidR="00E671B3" w:rsidRPr="000765CE" w:rsidRDefault="00E671B3" w:rsidP="00E671B3">
      <w:pPr>
        <w:pStyle w:val="Pargrafobsico"/>
        <w:jc w:val="both"/>
        <w:rPr>
          <w:lang w:val="pt-BR"/>
        </w:rPr>
      </w:pPr>
      <w:r w:rsidRPr="000765CE">
        <w:rPr>
          <w:lang w:val="pt-BR"/>
        </w:rPr>
        <w:t>ABSTRACT</w:t>
      </w:r>
    </w:p>
    <w:p w14:paraId="02F6C001" w14:textId="05B1779C" w:rsidR="00E671B3" w:rsidRPr="000765CE" w:rsidRDefault="000765CE" w:rsidP="000765CE">
      <w:pPr>
        <w:pStyle w:val="Pargrafobsico"/>
        <w:jc w:val="both"/>
        <w:rPr>
          <w:lang w:val="pt-BR"/>
        </w:rPr>
      </w:pPr>
      <w:r w:rsidRPr="000765CE">
        <w:rPr>
          <w:lang w:val="pt-BR"/>
        </w:rPr>
        <w:t xml:space="preserve">This article is the result of an extension project whose central goal was to foster entrepreneurship in the local community, awakening the entrepreneurial spirit and preparing entrepreneurs for the challenges of innovation. Documentary methods, bibliographic analysis and questionnaires were used in the diagnosis stage. From these results, some partnerships emerged and also the Management and Entrepreneurship Group (NGE-Núcleo de Gestão e Empreendedorismo) was created, where 13 activities were carried out involving lectures, workshops, training, participation in fairs, technical visits, symposia, international congress and the Management Week And Entrepreneurship holding. </w:t>
      </w:r>
    </w:p>
    <w:p w14:paraId="4F309365" w14:textId="6D106A87" w:rsidR="00E671B3" w:rsidRPr="000765CE" w:rsidRDefault="00E671B3" w:rsidP="00E671B3">
      <w:pPr>
        <w:pStyle w:val="Pargrafobsico"/>
        <w:jc w:val="both"/>
        <w:rPr>
          <w:lang w:val="pt-BR"/>
        </w:rPr>
      </w:pPr>
      <w:r w:rsidRPr="000765CE">
        <w:rPr>
          <w:lang w:val="pt-BR"/>
        </w:rPr>
        <w:t>KEYWORDS</w:t>
      </w:r>
    </w:p>
    <w:p w14:paraId="53529616" w14:textId="3AF1EC3E" w:rsidR="00E671B3" w:rsidRPr="0022156E" w:rsidRDefault="000765CE" w:rsidP="0008022F">
      <w:pPr>
        <w:pStyle w:val="Pargrafobsico"/>
        <w:jc w:val="both"/>
        <w:rPr>
          <w:lang w:val="pt-BR"/>
        </w:rPr>
      </w:pPr>
      <w:r w:rsidRPr="000765CE">
        <w:rPr>
          <w:lang w:val="pt-BR"/>
        </w:rPr>
        <w:t>Entrepreneurship. Entrepreneurial education. Innovation</w:t>
      </w:r>
    </w:p>
    <w:p w14:paraId="2254BBA9" w14:textId="77777777" w:rsidR="00E671B3" w:rsidRPr="006011BC" w:rsidRDefault="00E671B3" w:rsidP="0008022F">
      <w:pPr>
        <w:pStyle w:val="Pargrafobsico"/>
        <w:jc w:val="both"/>
        <w:rPr>
          <w:color w:val="FF0000"/>
          <w:lang w:val="pt-BR"/>
        </w:rPr>
      </w:pPr>
    </w:p>
    <w:p w14:paraId="27B00AED" w14:textId="77777777" w:rsidR="00E671B3" w:rsidRPr="006011BC" w:rsidRDefault="00E671B3" w:rsidP="0008022F">
      <w:pPr>
        <w:pStyle w:val="Pargrafobsico"/>
        <w:jc w:val="both"/>
        <w:rPr>
          <w:color w:val="FF0000"/>
          <w:lang w:val="pt-BR"/>
        </w:rPr>
      </w:pPr>
    </w:p>
    <w:p w14:paraId="279FF958" w14:textId="77777777" w:rsidR="0008022F" w:rsidRPr="006011BC" w:rsidRDefault="0008022F" w:rsidP="00B83E51">
      <w:pPr>
        <w:pStyle w:val="Pargrafobsico"/>
        <w:jc w:val="both"/>
        <w:rPr>
          <w:color w:val="FF0000"/>
          <w:lang w:val="pt-BR"/>
        </w:rPr>
      </w:pPr>
    </w:p>
    <w:p w14:paraId="3F2D773E" w14:textId="77777777" w:rsidR="0008022F" w:rsidRPr="006011BC" w:rsidRDefault="0008022F" w:rsidP="00B83E51">
      <w:pPr>
        <w:pStyle w:val="Pargrafobsico"/>
        <w:jc w:val="both"/>
        <w:rPr>
          <w:color w:val="FF0000"/>
          <w:lang w:val="pt-BR"/>
        </w:rPr>
      </w:pPr>
    </w:p>
    <w:p w14:paraId="7A2924D4" w14:textId="77777777" w:rsidR="00E03456" w:rsidRDefault="00E03456" w:rsidP="00C91584">
      <w:pPr>
        <w:pStyle w:val="Pargrafobsico"/>
        <w:spacing w:line="360" w:lineRule="auto"/>
        <w:jc w:val="both"/>
        <w:rPr>
          <w:lang w:val="pt-BR"/>
        </w:rPr>
      </w:pPr>
    </w:p>
    <w:p w14:paraId="35A315CC" w14:textId="322CC25C" w:rsidR="00C91584" w:rsidRDefault="00C91584" w:rsidP="00C91584">
      <w:pPr>
        <w:pStyle w:val="Pargrafobsico"/>
        <w:spacing w:line="360" w:lineRule="auto"/>
        <w:jc w:val="both"/>
        <w:rPr>
          <w:lang w:val="pt-BR"/>
        </w:rPr>
      </w:pPr>
      <w:r w:rsidRPr="00A7556C">
        <w:rPr>
          <w:lang w:val="pt-BR"/>
        </w:rPr>
        <w:lastRenderedPageBreak/>
        <w:t xml:space="preserve">1 INTRODUÇÃO </w:t>
      </w:r>
    </w:p>
    <w:p w14:paraId="4C87FCC3" w14:textId="77777777" w:rsidR="00C91584" w:rsidRPr="00DD111C" w:rsidRDefault="00C91584" w:rsidP="00C91584">
      <w:pPr>
        <w:spacing w:before="240" w:after="0" w:line="360" w:lineRule="auto"/>
        <w:ind w:firstLine="709"/>
        <w:jc w:val="both"/>
        <w:rPr>
          <w:rFonts w:ascii="Times New Roman" w:hAnsi="Times New Roman"/>
          <w:sz w:val="24"/>
          <w:szCs w:val="24"/>
        </w:rPr>
      </w:pPr>
      <w:r w:rsidRPr="00DD111C">
        <w:rPr>
          <w:rFonts w:ascii="Times New Roman" w:hAnsi="Times New Roman"/>
          <w:sz w:val="24"/>
          <w:szCs w:val="24"/>
        </w:rPr>
        <w:t>A educação empreendedora tem sido muito discutida nos dias atuais, sendo problematizada na tentativa de superar a visão fragmentada da crise do sistema capitalista, e promover sua integração na educação formal, sendo uma importante estratégia para a reformulação do sistema produtivo capitalista que gere desenvolvimento econômico e valor para sociedade local.</w:t>
      </w:r>
    </w:p>
    <w:p w14:paraId="17F8B3E3" w14:textId="14F86E51" w:rsidR="00C91584" w:rsidRPr="00DD111C" w:rsidRDefault="00C91584" w:rsidP="00C91584">
      <w:pPr>
        <w:spacing w:before="240" w:after="0" w:line="360" w:lineRule="auto"/>
        <w:ind w:firstLine="709"/>
        <w:jc w:val="both"/>
        <w:rPr>
          <w:rFonts w:ascii="Times New Roman" w:hAnsi="Times New Roman"/>
          <w:sz w:val="24"/>
          <w:szCs w:val="24"/>
        </w:rPr>
      </w:pPr>
      <w:r w:rsidRPr="00DD111C">
        <w:rPr>
          <w:rFonts w:ascii="Times New Roman" w:hAnsi="Times New Roman"/>
          <w:sz w:val="24"/>
          <w:szCs w:val="24"/>
        </w:rPr>
        <w:t>Neste contexto, as Diretrizes Curriculares Nacionais para a Educação Profissional Técnica de Nível Médio em seu art. 14 inciso VI diz que os cursos devem proporcionar aos estudantes</w:t>
      </w:r>
      <w:r w:rsidR="002535FF">
        <w:rPr>
          <w:rFonts w:ascii="Times New Roman" w:hAnsi="Times New Roman"/>
          <w:sz w:val="24"/>
          <w:szCs w:val="24"/>
        </w:rPr>
        <w:t>,</w:t>
      </w:r>
      <w:r w:rsidRPr="00DD111C">
        <w:rPr>
          <w:rFonts w:ascii="Times New Roman" w:hAnsi="Times New Roman"/>
          <w:sz w:val="24"/>
          <w:szCs w:val="24"/>
        </w:rPr>
        <w:t xml:space="preserve"> </w:t>
      </w:r>
      <w:r w:rsidR="002535FF">
        <w:rPr>
          <w:rFonts w:ascii="Times New Roman" w:hAnsi="Times New Roman"/>
          <w:sz w:val="24"/>
          <w:szCs w:val="24"/>
        </w:rPr>
        <w:t>d</w:t>
      </w:r>
      <w:r w:rsidRPr="00DD111C">
        <w:rPr>
          <w:rFonts w:ascii="Times New Roman" w:hAnsi="Times New Roman"/>
          <w:sz w:val="24"/>
          <w:szCs w:val="24"/>
        </w:rPr>
        <w:t>entre outros aspectos, os fundamentos do empreendedorismo e gestão da inovação e iniciação cientifica (BRASIL, 2012).</w:t>
      </w:r>
    </w:p>
    <w:p w14:paraId="3B19C649" w14:textId="57EB3F8A" w:rsidR="00C91584" w:rsidRPr="00DD111C" w:rsidRDefault="00C91584" w:rsidP="00C91584">
      <w:pPr>
        <w:spacing w:before="240" w:after="0" w:line="360" w:lineRule="auto"/>
        <w:ind w:firstLine="709"/>
        <w:jc w:val="both"/>
        <w:rPr>
          <w:rFonts w:ascii="Times New Roman" w:hAnsi="Times New Roman"/>
          <w:sz w:val="24"/>
          <w:szCs w:val="24"/>
        </w:rPr>
      </w:pPr>
      <w:r w:rsidRPr="00DD111C">
        <w:rPr>
          <w:rFonts w:ascii="Times New Roman" w:hAnsi="Times New Roman"/>
          <w:sz w:val="24"/>
          <w:szCs w:val="24"/>
        </w:rPr>
        <w:t>Este estudo relata o desenvolvimento do Projeto de Extensão "Apreendendo a empreender” do CEFET-RJ Campus Angra dos Reis desde sua concepção. As ações</w:t>
      </w:r>
      <w:r w:rsidR="002535FF">
        <w:rPr>
          <w:rFonts w:ascii="Times New Roman" w:hAnsi="Times New Roman"/>
          <w:sz w:val="24"/>
          <w:szCs w:val="24"/>
        </w:rPr>
        <w:t xml:space="preserve"> executadas pelo Projeto foram a</w:t>
      </w:r>
      <w:r w:rsidRPr="00DD111C">
        <w:rPr>
          <w:rFonts w:ascii="Times New Roman" w:hAnsi="Times New Roman"/>
          <w:sz w:val="24"/>
          <w:szCs w:val="24"/>
        </w:rPr>
        <w:t xml:space="preserve"> realização de palestras, oficinas práticas, capacitações, assessorias e minicursos, visando despertar o espírito empreendedor de alunos</w:t>
      </w:r>
      <w:r w:rsidR="002535FF">
        <w:rPr>
          <w:rFonts w:ascii="Times New Roman" w:hAnsi="Times New Roman"/>
          <w:sz w:val="24"/>
          <w:szCs w:val="24"/>
        </w:rPr>
        <w:t>, servidores</w:t>
      </w:r>
      <w:r w:rsidRPr="00DD111C">
        <w:rPr>
          <w:rFonts w:ascii="Times New Roman" w:hAnsi="Times New Roman"/>
          <w:sz w:val="24"/>
          <w:szCs w:val="24"/>
        </w:rPr>
        <w:t xml:space="preserve"> e populares do bairro Parque Mambucaba, em Angra dos Reis</w:t>
      </w:r>
      <w:r w:rsidR="002535FF">
        <w:rPr>
          <w:rFonts w:ascii="Times New Roman" w:hAnsi="Times New Roman"/>
          <w:sz w:val="24"/>
          <w:szCs w:val="24"/>
        </w:rPr>
        <w:t>, Rio de Janeiro</w:t>
      </w:r>
      <w:r w:rsidRPr="00DD111C">
        <w:rPr>
          <w:rFonts w:ascii="Times New Roman" w:hAnsi="Times New Roman"/>
          <w:sz w:val="24"/>
          <w:szCs w:val="24"/>
        </w:rPr>
        <w:t xml:space="preserve">. </w:t>
      </w:r>
    </w:p>
    <w:p w14:paraId="66D8A88C" w14:textId="63710D09" w:rsidR="00C91584" w:rsidRPr="00DD111C" w:rsidRDefault="00C91584" w:rsidP="00C91584">
      <w:pPr>
        <w:spacing w:before="240" w:after="0" w:line="360" w:lineRule="auto"/>
        <w:ind w:firstLine="709"/>
        <w:jc w:val="both"/>
        <w:rPr>
          <w:rFonts w:ascii="Times New Roman" w:hAnsi="Times New Roman"/>
          <w:sz w:val="24"/>
          <w:szCs w:val="24"/>
        </w:rPr>
      </w:pPr>
      <w:r w:rsidRPr="00DD111C">
        <w:rPr>
          <w:rFonts w:ascii="Times New Roman" w:hAnsi="Times New Roman"/>
          <w:sz w:val="24"/>
          <w:szCs w:val="24"/>
        </w:rPr>
        <w:t xml:space="preserve">A pesquisa caracteriza-se como exploratória, descritiva, bibliográfica e documental. Além de ser também classificada como pesquisa quali-quantitativa, em virtude da utilização de ambos os métodos para análise e coleta de dados, sendo </w:t>
      </w:r>
      <w:r w:rsidRPr="000E2828">
        <w:rPr>
          <w:rFonts w:ascii="Times New Roman" w:hAnsi="Times New Roman"/>
          <w:sz w:val="24"/>
          <w:szCs w:val="24"/>
        </w:rPr>
        <w:t xml:space="preserve">desenvolvida </w:t>
      </w:r>
      <w:r w:rsidR="000E2828" w:rsidRPr="000E2828">
        <w:rPr>
          <w:rFonts w:ascii="Times New Roman" w:hAnsi="Times New Roman"/>
          <w:sz w:val="24"/>
          <w:szCs w:val="24"/>
        </w:rPr>
        <w:t>em</w:t>
      </w:r>
      <w:r w:rsidRPr="000E2828">
        <w:rPr>
          <w:rFonts w:ascii="Times New Roman" w:hAnsi="Times New Roman"/>
          <w:sz w:val="24"/>
          <w:szCs w:val="24"/>
        </w:rPr>
        <w:t xml:space="preserve"> março de 2015.</w:t>
      </w:r>
      <w:r w:rsidRPr="00DD111C">
        <w:rPr>
          <w:rFonts w:ascii="Times New Roman" w:hAnsi="Times New Roman"/>
          <w:sz w:val="24"/>
          <w:szCs w:val="24"/>
        </w:rPr>
        <w:t xml:space="preserve"> Constatou-se</w:t>
      </w:r>
      <w:r>
        <w:rPr>
          <w:rFonts w:ascii="Times New Roman" w:hAnsi="Times New Roman"/>
          <w:sz w:val="24"/>
          <w:szCs w:val="24"/>
        </w:rPr>
        <w:t xml:space="preserve"> entre outros aspectos</w:t>
      </w:r>
      <w:r w:rsidRPr="00DD111C">
        <w:rPr>
          <w:rFonts w:ascii="Times New Roman" w:hAnsi="Times New Roman"/>
          <w:sz w:val="24"/>
          <w:szCs w:val="24"/>
        </w:rPr>
        <w:t xml:space="preserve"> que até a concepção do respectivo Projeto de Extensão, o projeto pedagógico dos cursos no Campus Angra dos Reis não contemplava a educação empreendedora.</w:t>
      </w:r>
    </w:p>
    <w:p w14:paraId="20C6EE62" w14:textId="77777777" w:rsidR="00C91584" w:rsidRDefault="00C91584" w:rsidP="00C91584">
      <w:pPr>
        <w:spacing w:before="240" w:after="0" w:line="360" w:lineRule="auto"/>
        <w:jc w:val="both"/>
        <w:rPr>
          <w:rFonts w:ascii="Times New Roman" w:hAnsi="Times New Roman"/>
          <w:sz w:val="24"/>
          <w:szCs w:val="24"/>
        </w:rPr>
      </w:pPr>
      <w:r>
        <w:rPr>
          <w:rFonts w:ascii="Times New Roman" w:hAnsi="Times New Roman"/>
          <w:sz w:val="24"/>
          <w:szCs w:val="24"/>
        </w:rPr>
        <w:t>1.1 O DESPERTAR DO ESPIRITO EMPREENDEDOR E A EDUCAÇÃO EMPREENDEDORA</w:t>
      </w:r>
    </w:p>
    <w:p w14:paraId="0AB3F22F" w14:textId="296A840F" w:rsidR="00C91584" w:rsidRPr="0017614D" w:rsidRDefault="00C91584" w:rsidP="00C91584">
      <w:pPr>
        <w:spacing w:before="240" w:after="0" w:line="360" w:lineRule="auto"/>
        <w:ind w:firstLine="709"/>
        <w:jc w:val="both"/>
        <w:rPr>
          <w:rFonts w:ascii="Times New Roman" w:hAnsi="Times New Roman"/>
          <w:sz w:val="24"/>
          <w:szCs w:val="24"/>
        </w:rPr>
      </w:pPr>
      <w:r w:rsidRPr="0017614D">
        <w:rPr>
          <w:rFonts w:ascii="Times New Roman" w:hAnsi="Times New Roman"/>
          <w:sz w:val="24"/>
          <w:szCs w:val="24"/>
        </w:rPr>
        <w:t>O empreendedorismo tornou-se conhecido amplamente através das teorias econômicas de Joseph Schumpeter, que reconhecia já em 1911, o empreendedor enquanto ator principal do desenvolvimento econômico de um País (SCHUMPETER</w:t>
      </w:r>
      <w:r w:rsidR="007433B4">
        <w:rPr>
          <w:rFonts w:ascii="Times New Roman" w:hAnsi="Times New Roman"/>
          <w:sz w:val="24"/>
          <w:szCs w:val="24"/>
        </w:rPr>
        <w:t>, 1968</w:t>
      </w:r>
      <w:r w:rsidRPr="0017614D">
        <w:rPr>
          <w:rFonts w:ascii="Times New Roman" w:hAnsi="Times New Roman"/>
          <w:sz w:val="24"/>
          <w:szCs w:val="24"/>
        </w:rPr>
        <w:t xml:space="preserve">). Para este autor, o empreendedor é aquele que inova ao realizar novas combinações, e as inovações ocorrem quando há a introdução de um novo bem ou de uma nova forma de </w:t>
      </w:r>
      <w:r w:rsidR="002535FF">
        <w:rPr>
          <w:rFonts w:ascii="Times New Roman" w:hAnsi="Times New Roman"/>
          <w:sz w:val="24"/>
          <w:szCs w:val="24"/>
        </w:rPr>
        <w:lastRenderedPageBreak/>
        <w:t>p</w:t>
      </w:r>
      <w:r w:rsidRPr="0017614D">
        <w:rPr>
          <w:rFonts w:ascii="Times New Roman" w:hAnsi="Times New Roman"/>
          <w:sz w:val="24"/>
          <w:szCs w:val="24"/>
        </w:rPr>
        <w:t>rodução, a abertura de um novo mercado, a conquista de novas matérias-primas ou uma nova forma de organização de um mercado.</w:t>
      </w:r>
    </w:p>
    <w:p w14:paraId="345E9A9D" w14:textId="4DA54C7E" w:rsidR="00C91584" w:rsidRPr="0017614D" w:rsidRDefault="00C91584" w:rsidP="00C91584">
      <w:pPr>
        <w:spacing w:before="240" w:after="0" w:line="360" w:lineRule="auto"/>
        <w:ind w:firstLine="709"/>
        <w:jc w:val="both"/>
        <w:rPr>
          <w:rFonts w:ascii="Times New Roman" w:hAnsi="Times New Roman"/>
          <w:sz w:val="24"/>
          <w:szCs w:val="24"/>
        </w:rPr>
      </w:pPr>
      <w:r w:rsidRPr="0017614D">
        <w:rPr>
          <w:rFonts w:ascii="Times New Roman" w:hAnsi="Times New Roman"/>
          <w:sz w:val="24"/>
          <w:szCs w:val="24"/>
        </w:rPr>
        <w:t xml:space="preserve">O empreendedorismo está relacionado com o ato de empreender, inovar e correr riscos, independentemente </w:t>
      </w:r>
      <w:r>
        <w:rPr>
          <w:rFonts w:ascii="Times New Roman" w:hAnsi="Times New Roman"/>
          <w:sz w:val="24"/>
          <w:szCs w:val="24"/>
        </w:rPr>
        <w:t>de onde se realiza</w:t>
      </w:r>
      <w:r w:rsidRPr="0017614D">
        <w:rPr>
          <w:rFonts w:ascii="Times New Roman" w:hAnsi="Times New Roman"/>
          <w:sz w:val="24"/>
          <w:szCs w:val="24"/>
        </w:rPr>
        <w:t xml:space="preserve"> o empreendimento. Peter Drucker (1986) nos traz uma </w:t>
      </w:r>
      <w:r w:rsidR="002535FF">
        <w:rPr>
          <w:rFonts w:ascii="Times New Roman" w:hAnsi="Times New Roman"/>
          <w:sz w:val="24"/>
          <w:szCs w:val="24"/>
        </w:rPr>
        <w:t>definição que corrobora com a e</w:t>
      </w:r>
      <w:r w:rsidRPr="0017614D">
        <w:rPr>
          <w:rFonts w:ascii="Times New Roman" w:hAnsi="Times New Roman"/>
          <w:sz w:val="24"/>
          <w:szCs w:val="24"/>
        </w:rPr>
        <w:t>ssa visão, quando afirma que:</w:t>
      </w:r>
    </w:p>
    <w:p w14:paraId="2C5E52F3" w14:textId="77777777" w:rsidR="00C91584" w:rsidRPr="00A7556C" w:rsidRDefault="00C91584" w:rsidP="00C91584">
      <w:pPr>
        <w:spacing w:before="240" w:after="0" w:line="240" w:lineRule="auto"/>
        <w:ind w:left="2126"/>
        <w:jc w:val="both"/>
        <w:rPr>
          <w:rFonts w:ascii="Times New Roman" w:hAnsi="Times New Roman"/>
        </w:rPr>
      </w:pPr>
      <w:r w:rsidRPr="00A7556C">
        <w:rPr>
          <w:rFonts w:ascii="Times New Roman" w:hAnsi="Times New Roman"/>
        </w:rPr>
        <w:t>Não faz diferença alguma se o empreendedor é uma empresa ou uma organização de serviço público sem fins lucrativos, nem sequer se o empreendedor é uma instituição governamental ou não-governamental. As regras são quase as mesmas, as coisas que funcionam e as que não funcionam são quase as mesmas, como o são os tipos de inovação e onde procurá-los (DRUCKER, 1986, p. 199).</w:t>
      </w:r>
    </w:p>
    <w:p w14:paraId="39A10CEB" w14:textId="77777777" w:rsidR="00C91584" w:rsidRPr="0017614D" w:rsidRDefault="00C91584" w:rsidP="00C91584">
      <w:pPr>
        <w:spacing w:before="240" w:after="0" w:line="360" w:lineRule="auto"/>
        <w:ind w:firstLine="709"/>
        <w:jc w:val="both"/>
        <w:rPr>
          <w:rFonts w:ascii="Times New Roman" w:hAnsi="Times New Roman"/>
          <w:sz w:val="24"/>
          <w:szCs w:val="24"/>
        </w:rPr>
      </w:pPr>
      <w:r w:rsidRPr="0017614D">
        <w:rPr>
          <w:rFonts w:ascii="Times New Roman" w:hAnsi="Times New Roman"/>
          <w:sz w:val="24"/>
          <w:szCs w:val="24"/>
        </w:rPr>
        <w:t xml:space="preserve">Tão pouco podemos classificar um empreendedor apenas pelo fato de ele abrir um negócio ou iniciar um projeto. O espírito empreendedor pulsa constantemente, e, por muitas vezes, uma organização só se mantém se seus colaboradores estiverem em constante ebulição criativa e empreendedora, inovando e gerando soluções alternativas aos novos problemas que surgem. </w:t>
      </w:r>
    </w:p>
    <w:p w14:paraId="727968A3" w14:textId="77777777" w:rsidR="00C91584" w:rsidRPr="0017614D" w:rsidRDefault="00C91584" w:rsidP="00C91584">
      <w:pPr>
        <w:spacing w:before="240" w:after="0" w:line="360" w:lineRule="auto"/>
        <w:ind w:firstLine="709"/>
        <w:jc w:val="both"/>
        <w:rPr>
          <w:rFonts w:ascii="Times New Roman" w:hAnsi="Times New Roman"/>
          <w:sz w:val="24"/>
          <w:szCs w:val="24"/>
        </w:rPr>
      </w:pPr>
      <w:r w:rsidRPr="0017614D">
        <w:rPr>
          <w:rFonts w:ascii="Times New Roman" w:hAnsi="Times New Roman"/>
          <w:sz w:val="24"/>
          <w:szCs w:val="24"/>
        </w:rPr>
        <w:t>Assim, o empreendedorismo é um “estado” e não uma “condição permanente”; um “estar” e não um “ser”. Tanto um empresário conservador pode realizar em dado momento um ato empreendedor, quanto um empreendedor ousado pode deixar de o ser após deixar de inovar. Segundo Schumpeter:</w:t>
      </w:r>
    </w:p>
    <w:p w14:paraId="36B02A2E" w14:textId="77777777" w:rsidR="00C91584" w:rsidRPr="00F64355" w:rsidRDefault="00C91584" w:rsidP="00C91584">
      <w:pPr>
        <w:autoSpaceDE w:val="0"/>
        <w:autoSpaceDN w:val="0"/>
        <w:adjustRightInd w:val="0"/>
        <w:spacing w:before="240" w:after="0" w:line="240" w:lineRule="auto"/>
        <w:ind w:left="2126"/>
        <w:jc w:val="both"/>
        <w:rPr>
          <w:rFonts w:ascii="Times New Roman" w:hAnsi="Times New Roman"/>
        </w:rPr>
      </w:pPr>
      <w:r w:rsidRPr="00F64355">
        <w:rPr>
          <w:rFonts w:ascii="Times New Roman" w:hAnsi="Times New Roman"/>
        </w:rPr>
        <w:t>...alguém só é um empresário (empreendedor) quando efetivamente “levar a cabo novas combinações”, e perde esse caráter assim que tiver montado o seu negócio, quando dedicar-se a dirigi-lo, como outras pessoas dirigem seus negócios. Essa é a regra, certamente, e assim é tão raro alguém permanecer sempre como empresário através das décadas de sua vida ativa quanto é raro um homem de negócios nunca passar por um momento em que seja empresário, mesmo que seja em menor grau (SCHUMPETER, 1997, p.86).</w:t>
      </w:r>
    </w:p>
    <w:p w14:paraId="1F4EEF05" w14:textId="77777777" w:rsidR="00C91584" w:rsidRDefault="00C91584" w:rsidP="00C91584">
      <w:pPr>
        <w:spacing w:before="240" w:line="360" w:lineRule="auto"/>
        <w:ind w:firstLine="709"/>
        <w:jc w:val="both"/>
        <w:rPr>
          <w:rFonts w:ascii="Times New Roman" w:hAnsi="Times New Roman"/>
          <w:sz w:val="24"/>
          <w:szCs w:val="24"/>
        </w:rPr>
      </w:pPr>
      <w:r w:rsidRPr="0017614D">
        <w:rPr>
          <w:rFonts w:ascii="Times New Roman" w:hAnsi="Times New Roman"/>
          <w:sz w:val="24"/>
          <w:szCs w:val="24"/>
        </w:rPr>
        <w:t>Partindo dessa premissa, o espírito empreendedor pode ser aplicado em diversas organizações, com ou sem fins lucrativos, novas ou não, desde que em seu bojo estejam sendo praticadas ações empreendedoras. Os indivíduos realizam ações a todo momento, e quando em grande parte são ações empreendedoras, esse indivíduo é chamado de empreendedor, ou seja, aqu</w:t>
      </w:r>
      <w:r>
        <w:rPr>
          <w:rFonts w:ascii="Times New Roman" w:hAnsi="Times New Roman"/>
          <w:sz w:val="24"/>
          <w:szCs w:val="24"/>
        </w:rPr>
        <w:t>ele que empreende, que costuma</w:t>
      </w:r>
      <w:r w:rsidRPr="0017614D">
        <w:rPr>
          <w:rFonts w:ascii="Times New Roman" w:hAnsi="Times New Roman"/>
          <w:sz w:val="24"/>
          <w:szCs w:val="24"/>
        </w:rPr>
        <w:t xml:space="preserve"> realizar ações empreendedoras.</w:t>
      </w:r>
    </w:p>
    <w:p w14:paraId="32345128" w14:textId="77777777" w:rsidR="00C91584" w:rsidRDefault="00C91584" w:rsidP="00C91584">
      <w:pPr>
        <w:spacing w:before="240" w:line="360" w:lineRule="auto"/>
        <w:ind w:firstLine="709"/>
        <w:jc w:val="both"/>
        <w:rPr>
          <w:rFonts w:ascii="Times New Roman" w:hAnsi="Times New Roman"/>
          <w:sz w:val="24"/>
          <w:szCs w:val="24"/>
        </w:rPr>
      </w:pPr>
      <w:r>
        <w:rPr>
          <w:rFonts w:ascii="Times New Roman" w:hAnsi="Times New Roman"/>
          <w:sz w:val="24"/>
          <w:szCs w:val="24"/>
        </w:rPr>
        <w:lastRenderedPageBreak/>
        <w:t>O ensino do empreendedorismo surge nos cursos de administração de empresas, particularmente - na década de 1940 nos Estados Unidos na Universidade de Harvard e a partir desse momento se propagou para os demais países (LOPES, 2010). A incorporação do empreendedorismo trouxe inovação para as universidades e faculdades, afinal, formar administradores é diferente de formar empreendedores.</w:t>
      </w:r>
    </w:p>
    <w:p w14:paraId="1C1A4A2B" w14:textId="5F39D34A" w:rsidR="00C91584" w:rsidRDefault="00C91584" w:rsidP="00C91584">
      <w:pPr>
        <w:spacing w:before="240" w:line="360" w:lineRule="auto"/>
        <w:ind w:firstLine="709"/>
        <w:jc w:val="both"/>
        <w:rPr>
          <w:rFonts w:ascii="Times New Roman" w:hAnsi="Times New Roman"/>
          <w:sz w:val="24"/>
          <w:szCs w:val="24"/>
        </w:rPr>
      </w:pPr>
      <w:r w:rsidRPr="00644ED2">
        <w:rPr>
          <w:rFonts w:ascii="Times New Roman" w:hAnsi="Times New Roman"/>
          <w:sz w:val="24"/>
          <w:szCs w:val="24"/>
        </w:rPr>
        <w:t xml:space="preserve">No Brasil, o </w:t>
      </w:r>
      <w:r>
        <w:rPr>
          <w:rFonts w:ascii="Times New Roman" w:hAnsi="Times New Roman"/>
          <w:sz w:val="24"/>
          <w:szCs w:val="24"/>
        </w:rPr>
        <w:t>estudo do Empreendedorismo foi iniciado em 1981, através do curso de Especialização da Escola de Administração de Empresas de São Paulo da Fundação Getúlio Vargas (</w:t>
      </w:r>
      <w:r w:rsidRPr="00644ED2">
        <w:rPr>
          <w:rFonts w:ascii="Times New Roman" w:hAnsi="Times New Roman"/>
          <w:sz w:val="24"/>
          <w:szCs w:val="24"/>
        </w:rPr>
        <w:t>L</w:t>
      </w:r>
      <w:r>
        <w:rPr>
          <w:rFonts w:ascii="Times New Roman" w:hAnsi="Times New Roman"/>
          <w:sz w:val="24"/>
          <w:szCs w:val="24"/>
        </w:rPr>
        <w:t>OPES, 2010</w:t>
      </w:r>
      <w:r w:rsidRPr="00644ED2">
        <w:rPr>
          <w:rFonts w:ascii="Times New Roman" w:hAnsi="Times New Roman"/>
          <w:sz w:val="24"/>
          <w:szCs w:val="24"/>
        </w:rPr>
        <w:t xml:space="preserve">). </w:t>
      </w:r>
      <w:r>
        <w:rPr>
          <w:rFonts w:ascii="Times New Roman" w:hAnsi="Times New Roman"/>
          <w:sz w:val="24"/>
          <w:szCs w:val="24"/>
        </w:rPr>
        <w:t xml:space="preserve"> Entretanto, é</w:t>
      </w:r>
      <w:r w:rsidRPr="00644ED2">
        <w:rPr>
          <w:rFonts w:ascii="Times New Roman" w:hAnsi="Times New Roman"/>
          <w:sz w:val="24"/>
          <w:szCs w:val="24"/>
        </w:rPr>
        <w:t xml:space="preserve"> na década de 1990, </w:t>
      </w:r>
      <w:r w:rsidRPr="00B85B53">
        <w:rPr>
          <w:rFonts w:ascii="Times New Roman" w:hAnsi="Times New Roman"/>
          <w:sz w:val="24"/>
          <w:szCs w:val="24"/>
        </w:rPr>
        <w:t>que ocorre sua disseminação do estudo e prática, em virtude do re</w:t>
      </w:r>
      <w:r w:rsidR="00342F83">
        <w:rPr>
          <w:rFonts w:ascii="Times New Roman" w:hAnsi="Times New Roman"/>
          <w:sz w:val="24"/>
          <w:szCs w:val="24"/>
        </w:rPr>
        <w:t>e</w:t>
      </w:r>
      <w:r w:rsidRPr="00B85B53">
        <w:rPr>
          <w:rFonts w:ascii="Times New Roman" w:hAnsi="Times New Roman"/>
          <w:sz w:val="24"/>
          <w:szCs w:val="24"/>
        </w:rPr>
        <w:t>stabelecimento do sistema democrático no país, o processo de globalização, a abertura da economia nacional e a disseminação das diretrizes do neoliberalismo adotado pelos governos brasileiros ao longo dessa década</w:t>
      </w:r>
      <w:r>
        <w:rPr>
          <w:rFonts w:ascii="Times New Roman" w:hAnsi="Times New Roman"/>
          <w:sz w:val="24"/>
          <w:szCs w:val="24"/>
        </w:rPr>
        <w:t xml:space="preserve"> (CHIAVENATO, 2008; LOPES, 2010</w:t>
      </w:r>
      <w:r w:rsidRPr="00644ED2">
        <w:rPr>
          <w:rFonts w:ascii="Times New Roman" w:hAnsi="Times New Roman"/>
          <w:sz w:val="24"/>
          <w:szCs w:val="24"/>
        </w:rPr>
        <w:t>).</w:t>
      </w:r>
    </w:p>
    <w:p w14:paraId="379C16E8" w14:textId="77777777" w:rsidR="00C91584" w:rsidRDefault="00C91584" w:rsidP="00C91584">
      <w:pPr>
        <w:spacing w:before="240" w:line="360" w:lineRule="auto"/>
        <w:ind w:firstLine="709"/>
        <w:jc w:val="both"/>
        <w:rPr>
          <w:rFonts w:ascii="Times New Roman" w:hAnsi="Times New Roman"/>
          <w:sz w:val="24"/>
          <w:szCs w:val="24"/>
        </w:rPr>
      </w:pPr>
      <w:r>
        <w:rPr>
          <w:rFonts w:ascii="Times New Roman" w:hAnsi="Times New Roman"/>
          <w:sz w:val="24"/>
          <w:szCs w:val="24"/>
        </w:rPr>
        <w:t xml:space="preserve">Ao se deparar com o tema “educação empreendedora” há de se perguntar antes: O empreendedorismo é uma habilidade nata ou pode ser ensinada?  Para McClelland (1979) que </w:t>
      </w:r>
      <w:r w:rsidRPr="00CD473C">
        <w:rPr>
          <w:rFonts w:ascii="Times New Roman" w:hAnsi="Times New Roman"/>
          <w:sz w:val="24"/>
          <w:szCs w:val="24"/>
        </w:rPr>
        <w:t>pesquisou</w:t>
      </w:r>
      <w:r>
        <w:rPr>
          <w:rFonts w:ascii="Times New Roman" w:hAnsi="Times New Roman"/>
          <w:sz w:val="24"/>
          <w:szCs w:val="24"/>
        </w:rPr>
        <w:t xml:space="preserve"> porque umas culturas se desenvolviam economicamente mais que outras e </w:t>
      </w:r>
      <w:r w:rsidRPr="00A25AEC">
        <w:rPr>
          <w:rFonts w:ascii="Times New Roman" w:hAnsi="Times New Roman"/>
          <w:sz w:val="24"/>
          <w:szCs w:val="24"/>
        </w:rPr>
        <w:t>criou</w:t>
      </w:r>
      <w:r>
        <w:rPr>
          <w:rFonts w:ascii="Times New Roman" w:hAnsi="Times New Roman"/>
          <w:sz w:val="24"/>
          <w:szCs w:val="24"/>
        </w:rPr>
        <w:t xml:space="preserve"> um valor chamado de “necessidade de realização” para diferenciá-las. O autor constatou que algumas culturas creditavam ao destino formulado pelos deuses a causa de seus sucessos e fracassos, enquanto outras acreditavam que seus esforços é que influenciavam seus destinos. Para esses últimos, McClelland (1979) identificou que desde pequenas as crianças dessas sociedades foram estimuladas a desenvolverem essa necessidade de realização através de histórias infantis, contos folclóricos e veículos de comunicação social para a transmissão inconsciente de valores </w:t>
      </w:r>
      <w:r w:rsidRPr="006E3F0C">
        <w:rPr>
          <w:rFonts w:ascii="Times New Roman" w:hAnsi="Times New Roman"/>
          <w:sz w:val="24"/>
          <w:szCs w:val="24"/>
        </w:rPr>
        <w:t>(</w:t>
      </w:r>
      <w:r>
        <w:rPr>
          <w:rFonts w:ascii="Times New Roman" w:hAnsi="Times New Roman"/>
          <w:sz w:val="24"/>
          <w:szCs w:val="24"/>
        </w:rPr>
        <w:t>LEITE, 2012</w:t>
      </w:r>
      <w:r w:rsidRPr="006E3F0C">
        <w:rPr>
          <w:rFonts w:ascii="Times New Roman" w:hAnsi="Times New Roman"/>
          <w:sz w:val="24"/>
          <w:szCs w:val="24"/>
        </w:rPr>
        <w:t>)</w:t>
      </w:r>
      <w:r w:rsidRPr="0029707A">
        <w:rPr>
          <w:rFonts w:ascii="Times New Roman" w:hAnsi="Times New Roman"/>
          <w:sz w:val="24"/>
          <w:szCs w:val="24"/>
        </w:rPr>
        <w:t>.</w:t>
      </w:r>
    </w:p>
    <w:p w14:paraId="7A27A076" w14:textId="77777777" w:rsidR="00C91584" w:rsidRDefault="00C91584" w:rsidP="00C91584">
      <w:pPr>
        <w:spacing w:before="240" w:line="360" w:lineRule="auto"/>
        <w:ind w:firstLine="709"/>
        <w:jc w:val="both"/>
        <w:rPr>
          <w:rFonts w:ascii="TimesNewRoman" w:hAnsi="TimesNewRoman" w:cs="TimesNewRoman"/>
          <w:sz w:val="24"/>
          <w:szCs w:val="24"/>
        </w:rPr>
      </w:pPr>
      <w:r>
        <w:rPr>
          <w:rFonts w:ascii="TimesNewRoman" w:hAnsi="TimesNewRoman" w:cs="TimesNewRoman"/>
          <w:sz w:val="24"/>
          <w:szCs w:val="24"/>
        </w:rPr>
        <w:t>Nesta mesma linha, Drucker (1986) afirma que o empreendedorismo pode e deve ser ensinado, e que para se construir uma sociedade empreendedora há de se investir em educação empreendedora.</w:t>
      </w:r>
    </w:p>
    <w:p w14:paraId="5D43DB6E" w14:textId="77777777" w:rsidR="00C91584" w:rsidRDefault="00C91584" w:rsidP="00C91584">
      <w:pPr>
        <w:autoSpaceDE w:val="0"/>
        <w:autoSpaceDN w:val="0"/>
        <w:adjustRightInd w:val="0"/>
        <w:spacing w:before="240" w:after="0" w:line="360" w:lineRule="auto"/>
        <w:ind w:firstLine="709"/>
        <w:jc w:val="both"/>
        <w:rPr>
          <w:rFonts w:ascii="Times New Roman" w:hAnsi="Times New Roman"/>
          <w:sz w:val="24"/>
          <w:szCs w:val="24"/>
        </w:rPr>
      </w:pPr>
      <w:r w:rsidRPr="005950D5">
        <w:rPr>
          <w:rFonts w:ascii="Times New Roman" w:hAnsi="Times New Roman" w:cs="Times New Roman"/>
          <w:sz w:val="24"/>
          <w:szCs w:val="24"/>
        </w:rPr>
        <w:t>Sendo assim, independentemente de um indivíduo nascer com habilidades essencialmente empreendedoras, ele pode desenvolvê-las ao longo de sua vida, e se a cultura em que ele cresceu for orientada para empreender, a probabilidade desse indivíduo se tornar um empree</w:t>
      </w:r>
      <w:r>
        <w:rPr>
          <w:rFonts w:ascii="Times New Roman" w:hAnsi="Times New Roman"/>
          <w:sz w:val="24"/>
          <w:szCs w:val="24"/>
        </w:rPr>
        <w:t>ndedor é bem mais contundente.</w:t>
      </w:r>
    </w:p>
    <w:p w14:paraId="0F4601E0" w14:textId="77777777" w:rsidR="00C91584" w:rsidRPr="005950D5" w:rsidRDefault="00C91584" w:rsidP="00C91584">
      <w:pPr>
        <w:autoSpaceDE w:val="0"/>
        <w:autoSpaceDN w:val="0"/>
        <w:adjustRightInd w:val="0"/>
        <w:spacing w:before="240" w:after="0" w:line="360" w:lineRule="auto"/>
        <w:ind w:firstLine="709"/>
        <w:jc w:val="both"/>
        <w:rPr>
          <w:rFonts w:ascii="Times New Roman" w:hAnsi="Times New Roman" w:cs="Times New Roman"/>
          <w:sz w:val="24"/>
          <w:szCs w:val="24"/>
        </w:rPr>
      </w:pPr>
      <w:r w:rsidRPr="005950D5">
        <w:rPr>
          <w:rFonts w:ascii="Times New Roman" w:hAnsi="Times New Roman" w:cs="Times New Roman"/>
          <w:sz w:val="24"/>
          <w:szCs w:val="24"/>
        </w:rPr>
        <w:lastRenderedPageBreak/>
        <w:t xml:space="preserve">Sabe-se que a educação formal, ainda que sem nenhum estímulo ao empreendedorismo, exerce papel fundamental na formação do empreendedor. Isso ocorre, de acordo com Raposo &amp; Paço (2011), pois a educação proporciona aos indivíduos: (a) senso de independência, autonomia e autoconfiança; (b) racionalidade para realizar escolhas de carreiras alternativas; (c) ampliação de perspectivas para identificar oportunidades; (d) conhecimento que pode ser utilizado para desenvolver novas oportunidades de negócios. </w:t>
      </w:r>
    </w:p>
    <w:p w14:paraId="0BC2ABF8" w14:textId="1419FCF0" w:rsidR="00C91584" w:rsidRDefault="00C91584" w:rsidP="00C91584">
      <w:pPr>
        <w:spacing w:after="0" w:line="360" w:lineRule="auto"/>
        <w:ind w:firstLine="709"/>
        <w:jc w:val="both"/>
        <w:rPr>
          <w:rFonts w:ascii="Times New Roman" w:hAnsi="Times New Roman"/>
          <w:sz w:val="24"/>
          <w:szCs w:val="24"/>
        </w:rPr>
      </w:pPr>
      <w:r>
        <w:rPr>
          <w:rFonts w:ascii="Times New Roman" w:hAnsi="Times New Roman"/>
          <w:sz w:val="24"/>
          <w:szCs w:val="24"/>
        </w:rPr>
        <w:t>Dessa maneira, a relevância da educação empreendedora reside no fato de que ela permite potencializar o despertar do "espírito empreendedor" nas pessoas, e assim possibilitar o aporte de novos empreendedores e a constituição de uma cultura empreendedora contí</w:t>
      </w:r>
      <w:r w:rsidR="00342F83">
        <w:rPr>
          <w:rFonts w:ascii="Times New Roman" w:hAnsi="Times New Roman"/>
          <w:sz w:val="24"/>
          <w:szCs w:val="24"/>
        </w:rPr>
        <w:t>nua na sociedade, s</w:t>
      </w:r>
      <w:r>
        <w:rPr>
          <w:rFonts w:ascii="Times New Roman" w:hAnsi="Times New Roman"/>
          <w:sz w:val="24"/>
          <w:szCs w:val="24"/>
        </w:rPr>
        <w:t>endo estratégica para países detentores de baixos índices de escolaridade.</w:t>
      </w:r>
    </w:p>
    <w:p w14:paraId="464C0868" w14:textId="21A37B21" w:rsidR="00C91584" w:rsidRPr="00BE26F4" w:rsidRDefault="009566BB" w:rsidP="00C91584">
      <w:pPr>
        <w:spacing w:after="0" w:line="360" w:lineRule="auto"/>
        <w:ind w:firstLine="709"/>
        <w:jc w:val="both"/>
        <w:rPr>
          <w:rFonts w:ascii="Times New Roman" w:hAnsi="Times New Roman"/>
          <w:sz w:val="24"/>
          <w:szCs w:val="24"/>
        </w:rPr>
      </w:pPr>
      <w:r>
        <w:rPr>
          <w:rFonts w:ascii="Times New Roman" w:hAnsi="Times New Roman"/>
        </w:rPr>
        <w:t xml:space="preserve">Assim, </w:t>
      </w:r>
      <w:r w:rsidRPr="00BE26F4">
        <w:rPr>
          <w:rFonts w:ascii="Times New Roman" w:hAnsi="Times New Roman"/>
          <w:sz w:val="24"/>
          <w:szCs w:val="24"/>
        </w:rPr>
        <w:t>o projeto de extensão “Apreendendo a empreender”</w:t>
      </w:r>
      <w:r>
        <w:rPr>
          <w:rFonts w:ascii="Times New Roman" w:hAnsi="Times New Roman"/>
          <w:sz w:val="24"/>
          <w:szCs w:val="24"/>
        </w:rPr>
        <w:t xml:space="preserve"> teve</w:t>
      </w:r>
      <w:r w:rsidR="00C91584" w:rsidRPr="00BE26F4">
        <w:rPr>
          <w:rFonts w:ascii="Times New Roman" w:hAnsi="Times New Roman"/>
        </w:rPr>
        <w:t xml:space="preserve"> o intuito de promover</w:t>
      </w:r>
      <w:r w:rsidR="00C91584" w:rsidRPr="00BE26F4">
        <w:rPr>
          <w:rFonts w:ascii="Times New Roman" w:hAnsi="Times New Roman"/>
          <w:sz w:val="24"/>
          <w:szCs w:val="24"/>
        </w:rPr>
        <w:t xml:space="preserve"> a educação empreendedora no CEFET-RJ Campus Angra dos Reis</w:t>
      </w:r>
      <w:r>
        <w:rPr>
          <w:rFonts w:ascii="Times New Roman" w:hAnsi="Times New Roman"/>
          <w:sz w:val="24"/>
          <w:szCs w:val="24"/>
        </w:rPr>
        <w:t>, possibilitando</w:t>
      </w:r>
      <w:r w:rsidR="00C91584" w:rsidRPr="00BE26F4">
        <w:rPr>
          <w:rFonts w:ascii="Times New Roman" w:hAnsi="Times New Roman"/>
          <w:sz w:val="24"/>
          <w:szCs w:val="24"/>
        </w:rPr>
        <w:t xml:space="preserve"> aos envolvidos </w:t>
      </w:r>
      <w:r>
        <w:rPr>
          <w:rFonts w:ascii="Times New Roman" w:hAnsi="Times New Roman"/>
          <w:sz w:val="24"/>
          <w:szCs w:val="24"/>
        </w:rPr>
        <w:t xml:space="preserve">desenvolver </w:t>
      </w:r>
      <w:r w:rsidR="00C91584" w:rsidRPr="00BE26F4">
        <w:rPr>
          <w:rFonts w:ascii="Times New Roman" w:hAnsi="Times New Roman"/>
          <w:sz w:val="24"/>
          <w:szCs w:val="24"/>
        </w:rPr>
        <w:t>uma visão crítica dos fenômenos sociais, políticos, econômicos, éticos, culturais e ambientais</w:t>
      </w:r>
      <w:r>
        <w:rPr>
          <w:rFonts w:ascii="Times New Roman" w:hAnsi="Times New Roman"/>
          <w:sz w:val="24"/>
          <w:szCs w:val="24"/>
        </w:rPr>
        <w:t>.</w:t>
      </w:r>
    </w:p>
    <w:p w14:paraId="6DEB6A46" w14:textId="77777777" w:rsidR="00C91584" w:rsidRDefault="00C91584" w:rsidP="00C91584">
      <w:pPr>
        <w:jc w:val="both"/>
        <w:rPr>
          <w:rFonts w:ascii="Times New Roman" w:hAnsi="Times New Roman"/>
          <w:sz w:val="24"/>
          <w:szCs w:val="24"/>
        </w:rPr>
      </w:pPr>
    </w:p>
    <w:p w14:paraId="7B59003A" w14:textId="77777777" w:rsidR="00C91584" w:rsidRDefault="00C91584" w:rsidP="00C91584">
      <w:pPr>
        <w:spacing w:before="240" w:line="360" w:lineRule="auto"/>
        <w:jc w:val="both"/>
        <w:rPr>
          <w:rFonts w:ascii="Times New Roman" w:hAnsi="Times New Roman"/>
          <w:sz w:val="24"/>
          <w:szCs w:val="24"/>
        </w:rPr>
      </w:pPr>
      <w:r w:rsidRPr="00B41134">
        <w:rPr>
          <w:rFonts w:ascii="Times New Roman" w:hAnsi="Times New Roman"/>
          <w:sz w:val="24"/>
          <w:szCs w:val="24"/>
        </w:rPr>
        <w:t xml:space="preserve">2 </w:t>
      </w:r>
      <w:r>
        <w:rPr>
          <w:rFonts w:ascii="Times New Roman" w:hAnsi="Times New Roman"/>
          <w:sz w:val="24"/>
          <w:szCs w:val="24"/>
        </w:rPr>
        <w:t>ME</w:t>
      </w:r>
      <w:r w:rsidRPr="00B41134">
        <w:rPr>
          <w:rFonts w:ascii="Times New Roman" w:hAnsi="Times New Roman"/>
          <w:sz w:val="24"/>
          <w:szCs w:val="24"/>
        </w:rPr>
        <w:t>TODOLOGIA</w:t>
      </w:r>
    </w:p>
    <w:p w14:paraId="206ABA91" w14:textId="77E9B2DA" w:rsidR="00C91584" w:rsidRDefault="00C91584" w:rsidP="00C91584">
      <w:pPr>
        <w:spacing w:after="120" w:line="360" w:lineRule="auto"/>
        <w:ind w:firstLine="709"/>
        <w:jc w:val="both"/>
        <w:rPr>
          <w:rFonts w:ascii="Times New Roman" w:hAnsi="Times New Roman"/>
          <w:sz w:val="24"/>
          <w:szCs w:val="24"/>
        </w:rPr>
      </w:pPr>
      <w:r w:rsidRPr="00881DA4">
        <w:rPr>
          <w:rFonts w:ascii="Times New Roman" w:hAnsi="Times New Roman"/>
          <w:sz w:val="24"/>
          <w:szCs w:val="24"/>
        </w:rPr>
        <w:t>Como metodologia foi utilizada a abordagem qualitativa</w:t>
      </w:r>
      <w:r>
        <w:rPr>
          <w:rFonts w:ascii="Times New Roman" w:hAnsi="Times New Roman"/>
          <w:sz w:val="24"/>
          <w:szCs w:val="24"/>
        </w:rPr>
        <w:t xml:space="preserve"> e quantitativa</w:t>
      </w:r>
      <w:r w:rsidRPr="00881DA4">
        <w:rPr>
          <w:rFonts w:ascii="Times New Roman" w:hAnsi="Times New Roman"/>
          <w:sz w:val="24"/>
          <w:szCs w:val="24"/>
        </w:rPr>
        <w:t>, de ca</w:t>
      </w:r>
      <w:r>
        <w:rPr>
          <w:rFonts w:ascii="Times New Roman" w:hAnsi="Times New Roman"/>
          <w:sz w:val="24"/>
          <w:szCs w:val="24"/>
        </w:rPr>
        <w:t>ráter exploratório e</w:t>
      </w:r>
      <w:r w:rsidRPr="00881DA4">
        <w:rPr>
          <w:rFonts w:ascii="Times New Roman" w:hAnsi="Times New Roman"/>
          <w:sz w:val="24"/>
          <w:szCs w:val="24"/>
        </w:rPr>
        <w:t xml:space="preserve"> descritivo. Para tanto, utilizaram-se as técnicas de revisão de literatura e documental. A coleta de dados foi desenvolvida em duas etapas,</w:t>
      </w:r>
      <w:r w:rsidR="009566BB">
        <w:rPr>
          <w:rFonts w:ascii="Times New Roman" w:hAnsi="Times New Roman"/>
          <w:sz w:val="24"/>
          <w:szCs w:val="24"/>
        </w:rPr>
        <w:t xml:space="preserve"> sendo</w:t>
      </w:r>
      <w:r w:rsidRPr="00881DA4">
        <w:rPr>
          <w:rFonts w:ascii="Times New Roman" w:hAnsi="Times New Roman"/>
          <w:sz w:val="24"/>
          <w:szCs w:val="24"/>
        </w:rPr>
        <w:t xml:space="preserve"> </w:t>
      </w:r>
      <w:r>
        <w:rPr>
          <w:rFonts w:ascii="Times New Roman" w:hAnsi="Times New Roman"/>
          <w:sz w:val="24"/>
          <w:szCs w:val="24"/>
        </w:rPr>
        <w:t xml:space="preserve">a primeira </w:t>
      </w:r>
      <w:r w:rsidR="001B3698">
        <w:rPr>
          <w:rFonts w:ascii="Times New Roman" w:hAnsi="Times New Roman"/>
          <w:sz w:val="24"/>
          <w:szCs w:val="24"/>
        </w:rPr>
        <w:t xml:space="preserve">em </w:t>
      </w:r>
      <w:r w:rsidR="00387CB2" w:rsidRPr="001B3698">
        <w:rPr>
          <w:rFonts w:ascii="Times New Roman" w:hAnsi="Times New Roman"/>
          <w:sz w:val="24"/>
          <w:szCs w:val="24"/>
        </w:rPr>
        <w:t>maio de 2015</w:t>
      </w:r>
      <w:r w:rsidRPr="001B3698">
        <w:rPr>
          <w:rFonts w:ascii="Times New Roman" w:hAnsi="Times New Roman"/>
          <w:sz w:val="24"/>
          <w:szCs w:val="24"/>
        </w:rPr>
        <w:t xml:space="preserve"> com</w:t>
      </w:r>
      <w:r>
        <w:rPr>
          <w:rFonts w:ascii="Times New Roman" w:hAnsi="Times New Roman"/>
          <w:sz w:val="24"/>
          <w:szCs w:val="24"/>
        </w:rPr>
        <w:t xml:space="preserve"> a análise documental anterior a execução do Projeto de Extensão</w:t>
      </w:r>
      <w:r w:rsidRPr="00881DA4">
        <w:rPr>
          <w:rFonts w:ascii="Times New Roman" w:hAnsi="Times New Roman"/>
          <w:sz w:val="24"/>
          <w:szCs w:val="24"/>
        </w:rPr>
        <w:t>,</w:t>
      </w:r>
      <w:r>
        <w:rPr>
          <w:rFonts w:ascii="Times New Roman" w:hAnsi="Times New Roman"/>
          <w:sz w:val="24"/>
          <w:szCs w:val="24"/>
        </w:rPr>
        <w:t xml:space="preserve"> ou seja, o diagnóstico</w:t>
      </w:r>
      <w:r w:rsidR="009566BB">
        <w:rPr>
          <w:rFonts w:ascii="Times New Roman" w:hAnsi="Times New Roman"/>
          <w:sz w:val="24"/>
          <w:szCs w:val="24"/>
        </w:rPr>
        <w:t xml:space="preserve"> para que fossem decididas as ações mais assertivas e eficientes</w:t>
      </w:r>
      <w:r>
        <w:rPr>
          <w:rFonts w:ascii="Times New Roman" w:hAnsi="Times New Roman"/>
          <w:sz w:val="24"/>
          <w:szCs w:val="24"/>
        </w:rPr>
        <w:t>.</w:t>
      </w:r>
    </w:p>
    <w:p w14:paraId="39840C24" w14:textId="7C6EA642" w:rsidR="00C91584" w:rsidRDefault="00C91584" w:rsidP="00C91584">
      <w:pPr>
        <w:spacing w:after="120" w:line="360" w:lineRule="auto"/>
        <w:ind w:firstLine="709"/>
        <w:jc w:val="both"/>
        <w:rPr>
          <w:rFonts w:ascii="Times New Roman" w:hAnsi="Times New Roman"/>
          <w:sz w:val="24"/>
          <w:szCs w:val="24"/>
        </w:rPr>
      </w:pPr>
      <w:r>
        <w:rPr>
          <w:rFonts w:ascii="Times New Roman" w:hAnsi="Times New Roman"/>
          <w:sz w:val="24"/>
          <w:szCs w:val="24"/>
        </w:rPr>
        <w:t xml:space="preserve"> A segunda </w:t>
      </w:r>
      <w:r w:rsidR="009566BB">
        <w:rPr>
          <w:rFonts w:ascii="Times New Roman" w:hAnsi="Times New Roman"/>
          <w:sz w:val="24"/>
          <w:szCs w:val="24"/>
        </w:rPr>
        <w:t>etapa transcorreu o</w:t>
      </w:r>
      <w:r>
        <w:rPr>
          <w:rFonts w:ascii="Times New Roman" w:hAnsi="Times New Roman"/>
          <w:sz w:val="24"/>
          <w:szCs w:val="24"/>
        </w:rPr>
        <w:t xml:space="preserve"> período de </w:t>
      </w:r>
      <w:r w:rsidR="001B3698" w:rsidRPr="001B3698">
        <w:rPr>
          <w:rFonts w:ascii="Times New Roman" w:hAnsi="Times New Roman"/>
          <w:sz w:val="24"/>
          <w:szCs w:val="24"/>
        </w:rPr>
        <w:t>abril</w:t>
      </w:r>
      <w:r w:rsidR="00387CB2" w:rsidRPr="001B3698">
        <w:rPr>
          <w:rFonts w:ascii="Times New Roman" w:hAnsi="Times New Roman"/>
          <w:sz w:val="24"/>
          <w:szCs w:val="24"/>
        </w:rPr>
        <w:t xml:space="preserve"> a dezembro de 2015</w:t>
      </w:r>
      <w:r>
        <w:rPr>
          <w:rFonts w:ascii="Times New Roman" w:hAnsi="Times New Roman"/>
          <w:sz w:val="24"/>
          <w:szCs w:val="24"/>
        </w:rPr>
        <w:t xml:space="preserve"> durante a execução do Projeto a partir de observações </w:t>
      </w:r>
      <w:r>
        <w:rPr>
          <w:rFonts w:ascii="Times New Roman" w:hAnsi="Times New Roman"/>
          <w:i/>
          <w:sz w:val="24"/>
          <w:szCs w:val="24"/>
        </w:rPr>
        <w:t xml:space="preserve">in locos </w:t>
      </w:r>
      <w:r>
        <w:rPr>
          <w:rFonts w:ascii="Times New Roman" w:hAnsi="Times New Roman"/>
          <w:sz w:val="24"/>
          <w:szCs w:val="24"/>
        </w:rPr>
        <w:t>com registro fotográfico, aplicação de questionários e posterior análise dos respectivos dados</w:t>
      </w:r>
      <w:r w:rsidRPr="00881DA4">
        <w:rPr>
          <w:rFonts w:ascii="Times New Roman" w:hAnsi="Times New Roman"/>
          <w:sz w:val="24"/>
          <w:szCs w:val="24"/>
        </w:rPr>
        <w:t>.</w:t>
      </w:r>
    </w:p>
    <w:p w14:paraId="19D29526" w14:textId="77777777" w:rsidR="00C91584" w:rsidRPr="00B41134" w:rsidRDefault="00C91584" w:rsidP="00C91584">
      <w:pPr>
        <w:spacing w:before="240" w:line="360" w:lineRule="auto"/>
        <w:jc w:val="both"/>
        <w:rPr>
          <w:rFonts w:ascii="Times New Roman" w:hAnsi="Times New Roman"/>
          <w:sz w:val="24"/>
          <w:szCs w:val="24"/>
        </w:rPr>
      </w:pPr>
      <w:r>
        <w:rPr>
          <w:rFonts w:ascii="Times New Roman" w:hAnsi="Times New Roman"/>
          <w:sz w:val="24"/>
          <w:szCs w:val="24"/>
        </w:rPr>
        <w:t>2.1 OBJETO DA PESQUISA</w:t>
      </w:r>
    </w:p>
    <w:p w14:paraId="3EB0A500" w14:textId="73958FD0" w:rsidR="00C91584" w:rsidRDefault="00C91584" w:rsidP="00C91584">
      <w:pPr>
        <w:spacing w:after="120" w:line="360" w:lineRule="auto"/>
        <w:ind w:firstLine="709"/>
        <w:jc w:val="both"/>
        <w:rPr>
          <w:rFonts w:ascii="Times New Roman" w:hAnsi="Times New Roman"/>
          <w:sz w:val="24"/>
          <w:szCs w:val="24"/>
        </w:rPr>
      </w:pPr>
      <w:r>
        <w:rPr>
          <w:rFonts w:ascii="Times New Roman" w:hAnsi="Times New Roman"/>
          <w:sz w:val="24"/>
          <w:szCs w:val="24"/>
        </w:rPr>
        <w:t>O objetivo central do P</w:t>
      </w:r>
      <w:r w:rsidRPr="00A46FA3">
        <w:rPr>
          <w:rFonts w:ascii="Times New Roman" w:hAnsi="Times New Roman"/>
          <w:sz w:val="24"/>
          <w:szCs w:val="24"/>
        </w:rPr>
        <w:t xml:space="preserve">rojeto </w:t>
      </w:r>
      <w:r>
        <w:rPr>
          <w:rFonts w:ascii="Times New Roman" w:hAnsi="Times New Roman"/>
          <w:sz w:val="24"/>
          <w:szCs w:val="24"/>
        </w:rPr>
        <w:t xml:space="preserve">de Extensão “Apreendendo a empreender” </w:t>
      </w:r>
      <w:r w:rsidRPr="00A46FA3">
        <w:rPr>
          <w:rFonts w:ascii="Times New Roman" w:hAnsi="Times New Roman"/>
          <w:sz w:val="24"/>
          <w:szCs w:val="24"/>
        </w:rPr>
        <w:t xml:space="preserve">foi fomentar o empreendedorismo na comunidade local, despertando o espírito empreendedor e preparando os empreendedores para os desafios de inovar. Este projeto </w:t>
      </w:r>
      <w:r w:rsidRPr="00A46FA3">
        <w:rPr>
          <w:rFonts w:ascii="Times New Roman" w:hAnsi="Times New Roman"/>
          <w:sz w:val="24"/>
          <w:szCs w:val="24"/>
        </w:rPr>
        <w:lastRenderedPageBreak/>
        <w:t>foi desenvol</w:t>
      </w:r>
      <w:r>
        <w:rPr>
          <w:rFonts w:ascii="Times New Roman" w:hAnsi="Times New Roman"/>
          <w:sz w:val="24"/>
          <w:szCs w:val="24"/>
        </w:rPr>
        <w:t xml:space="preserve">vido no bairro Parque Mambucaba, em </w:t>
      </w:r>
      <w:r w:rsidRPr="00A46FA3">
        <w:rPr>
          <w:rFonts w:ascii="Times New Roman" w:hAnsi="Times New Roman"/>
          <w:sz w:val="24"/>
          <w:szCs w:val="24"/>
        </w:rPr>
        <w:t>Angra dos Reis</w:t>
      </w:r>
      <w:r w:rsidR="001B3698">
        <w:rPr>
          <w:rFonts w:ascii="Times New Roman" w:hAnsi="Times New Roman"/>
          <w:sz w:val="24"/>
          <w:szCs w:val="24"/>
        </w:rPr>
        <w:t xml:space="preserve"> no ano de 2015</w:t>
      </w:r>
      <w:r w:rsidRPr="00A46FA3">
        <w:rPr>
          <w:rFonts w:ascii="Times New Roman" w:hAnsi="Times New Roman"/>
          <w:sz w:val="24"/>
          <w:szCs w:val="24"/>
        </w:rPr>
        <w:t>. Nos últimos 15 anos, Mambucaba vem se destacando como polo local de comércios e serviços públicos e privados, justificando assim a necessidade de ações orientadoras e promotoras do empreendedorismo</w:t>
      </w:r>
      <w:r w:rsidR="00C41F83" w:rsidRPr="00C41F83">
        <w:t xml:space="preserve"> </w:t>
      </w:r>
      <w:r w:rsidR="00C41F83" w:rsidRPr="00C41F83">
        <w:rPr>
          <w:rFonts w:ascii="Times New Roman" w:hAnsi="Times New Roman"/>
          <w:sz w:val="24"/>
          <w:szCs w:val="24"/>
        </w:rPr>
        <w:t>(PREF</w:t>
      </w:r>
      <w:r w:rsidR="00C41F83">
        <w:rPr>
          <w:rFonts w:ascii="Times New Roman" w:hAnsi="Times New Roman"/>
          <w:sz w:val="24"/>
          <w:szCs w:val="24"/>
        </w:rPr>
        <w:t>EITURA DE ANGRA DOS REIS, 2015)</w:t>
      </w:r>
      <w:r w:rsidRPr="00A46FA3">
        <w:rPr>
          <w:rFonts w:ascii="Times New Roman" w:hAnsi="Times New Roman"/>
          <w:sz w:val="24"/>
          <w:szCs w:val="24"/>
        </w:rPr>
        <w:t>.</w:t>
      </w:r>
      <w:r w:rsidR="00387CB2">
        <w:rPr>
          <w:rFonts w:ascii="Times New Roman" w:hAnsi="Times New Roman"/>
          <w:sz w:val="24"/>
          <w:szCs w:val="24"/>
        </w:rPr>
        <w:t xml:space="preserve"> </w:t>
      </w:r>
    </w:p>
    <w:p w14:paraId="19B6D4CF" w14:textId="7B9D67E9" w:rsidR="00C91584" w:rsidRDefault="00C91584" w:rsidP="00C91584">
      <w:pPr>
        <w:spacing w:after="120" w:line="360" w:lineRule="auto"/>
        <w:ind w:firstLine="709"/>
        <w:jc w:val="both"/>
        <w:rPr>
          <w:rFonts w:ascii="Times New Roman" w:hAnsi="Times New Roman"/>
          <w:sz w:val="24"/>
          <w:szCs w:val="24"/>
        </w:rPr>
      </w:pPr>
      <w:r w:rsidRPr="00A46FA3">
        <w:rPr>
          <w:rFonts w:ascii="Times New Roman" w:hAnsi="Times New Roman"/>
          <w:sz w:val="24"/>
          <w:szCs w:val="24"/>
        </w:rPr>
        <w:t xml:space="preserve">Para a consecução dos objetivos propostos foram realizadas </w:t>
      </w:r>
      <w:r w:rsidR="0050495B">
        <w:rPr>
          <w:rFonts w:ascii="Times New Roman" w:hAnsi="Times New Roman"/>
          <w:sz w:val="24"/>
          <w:szCs w:val="24"/>
        </w:rPr>
        <w:t>duas</w:t>
      </w:r>
      <w:r>
        <w:rPr>
          <w:rFonts w:ascii="Times New Roman" w:hAnsi="Times New Roman"/>
          <w:sz w:val="24"/>
          <w:szCs w:val="24"/>
        </w:rPr>
        <w:t xml:space="preserve"> etapas que se complementavam e acabaram dando forma ao projeto. A primeira etapa realizada foi uma pesquisa documental buscando a compreender a forma com que o empreendedorismo era lecionado na instituição.</w:t>
      </w:r>
    </w:p>
    <w:p w14:paraId="160EBA94" w14:textId="77777777" w:rsidR="00C91584" w:rsidRDefault="00C91584" w:rsidP="00C91584">
      <w:pPr>
        <w:spacing w:after="120" w:line="360" w:lineRule="auto"/>
        <w:ind w:firstLine="709"/>
        <w:jc w:val="both"/>
        <w:rPr>
          <w:rFonts w:ascii="Times New Roman" w:hAnsi="Times New Roman"/>
          <w:sz w:val="24"/>
          <w:szCs w:val="24"/>
        </w:rPr>
      </w:pPr>
      <w:r>
        <w:rPr>
          <w:rFonts w:ascii="Times New Roman" w:hAnsi="Times New Roman"/>
          <w:sz w:val="24"/>
          <w:szCs w:val="24"/>
        </w:rPr>
        <w:t xml:space="preserve">Em seguida, foi realizada uma pesquisa com os estudantes buscando se compreender qual era o interesse deles em diversos assuntos relacionados ao empreendedorismo. </w:t>
      </w:r>
    </w:p>
    <w:p w14:paraId="4E188E24" w14:textId="1030C53E" w:rsidR="00C91584" w:rsidRDefault="00C91584" w:rsidP="00C91584">
      <w:pPr>
        <w:spacing w:after="120" w:line="360" w:lineRule="auto"/>
        <w:ind w:firstLine="709"/>
        <w:jc w:val="both"/>
        <w:rPr>
          <w:rFonts w:ascii="Times New Roman" w:hAnsi="Times New Roman"/>
          <w:sz w:val="24"/>
          <w:szCs w:val="24"/>
        </w:rPr>
      </w:pPr>
      <w:r>
        <w:rPr>
          <w:rFonts w:ascii="Times New Roman" w:hAnsi="Times New Roman"/>
          <w:sz w:val="24"/>
          <w:szCs w:val="24"/>
        </w:rPr>
        <w:t>Feito isto, foram iniciadas parcerias com a iniciativa pública e privada para tornar possível e melhorar o nível das ações.</w:t>
      </w:r>
      <w:r w:rsidRPr="00004C08">
        <w:rPr>
          <w:rFonts w:ascii="Times New Roman" w:hAnsi="Times New Roman"/>
          <w:sz w:val="24"/>
          <w:szCs w:val="24"/>
        </w:rPr>
        <w:t xml:space="preserve"> </w:t>
      </w:r>
      <w:r w:rsidRPr="00A46FA3">
        <w:rPr>
          <w:rFonts w:ascii="Times New Roman" w:hAnsi="Times New Roman"/>
          <w:sz w:val="24"/>
          <w:szCs w:val="24"/>
        </w:rPr>
        <w:t>A partir desta rede foi possível construir um mate</w:t>
      </w:r>
      <w:r w:rsidR="009566BB">
        <w:rPr>
          <w:rFonts w:ascii="Times New Roman" w:hAnsi="Times New Roman"/>
          <w:sz w:val="24"/>
          <w:szCs w:val="24"/>
        </w:rPr>
        <w:t>rial de apoio ao empreendedor, p</w:t>
      </w:r>
      <w:r w:rsidRPr="00A46FA3">
        <w:rPr>
          <w:rFonts w:ascii="Times New Roman" w:hAnsi="Times New Roman"/>
          <w:sz w:val="24"/>
          <w:szCs w:val="24"/>
        </w:rPr>
        <w:t xml:space="preserve">ossibilitando, desta forma, a contribuição na formação de uma cultura empreendedora local e no aperfeiçoamento dos empreendimentos já estabelecidos. Participaram da rede importantes parceiros como o SEBRAE-RJ (Serviço de Apoio às Micro e Pequena Empresas), o INPI (Instituto Nacional da Propriedade Industrial), a DEAC (Diretoria de Extensão e Assuntos Comunitários do CEFET/RJ), a CEFET Jr. Consultoria, </w:t>
      </w:r>
      <w:r>
        <w:rPr>
          <w:rFonts w:ascii="Times New Roman" w:hAnsi="Times New Roman"/>
          <w:sz w:val="24"/>
          <w:szCs w:val="24"/>
        </w:rPr>
        <w:t>a Incubadora de Empresas Tecnológicas do CEFET/RJ,</w:t>
      </w:r>
      <w:r w:rsidR="009566BB">
        <w:rPr>
          <w:rFonts w:ascii="Times New Roman" w:hAnsi="Times New Roman"/>
          <w:sz w:val="24"/>
          <w:szCs w:val="24"/>
        </w:rPr>
        <w:t xml:space="preserve"> além das empresas</w:t>
      </w:r>
      <w:r w:rsidRPr="00A46FA3">
        <w:rPr>
          <w:rFonts w:ascii="Times New Roman" w:hAnsi="Times New Roman"/>
          <w:sz w:val="24"/>
          <w:szCs w:val="24"/>
        </w:rPr>
        <w:t xml:space="preserve"> ZETTAWATT, a Wings:  Inovação e Tecnologia</w:t>
      </w:r>
      <w:r>
        <w:rPr>
          <w:rFonts w:ascii="Times New Roman" w:hAnsi="Times New Roman"/>
          <w:sz w:val="24"/>
          <w:szCs w:val="24"/>
        </w:rPr>
        <w:t>,</w:t>
      </w:r>
      <w:r w:rsidR="009566BB">
        <w:rPr>
          <w:rFonts w:ascii="Times New Roman" w:hAnsi="Times New Roman"/>
          <w:sz w:val="24"/>
          <w:szCs w:val="24"/>
        </w:rPr>
        <w:t xml:space="preserve"> e</w:t>
      </w:r>
      <w:r w:rsidRPr="00A46FA3">
        <w:rPr>
          <w:rFonts w:ascii="Times New Roman" w:hAnsi="Times New Roman"/>
          <w:sz w:val="24"/>
          <w:szCs w:val="24"/>
        </w:rPr>
        <w:t xml:space="preserve"> </w:t>
      </w:r>
      <w:r>
        <w:rPr>
          <w:rFonts w:ascii="Times New Roman" w:hAnsi="Times New Roman"/>
          <w:sz w:val="24"/>
          <w:szCs w:val="24"/>
        </w:rPr>
        <w:t>a Liquidez Assessoria Contábil</w:t>
      </w:r>
      <w:r w:rsidR="009566BB">
        <w:rPr>
          <w:rFonts w:ascii="Times New Roman" w:hAnsi="Times New Roman"/>
          <w:sz w:val="24"/>
          <w:szCs w:val="24"/>
        </w:rPr>
        <w:t>.</w:t>
      </w:r>
    </w:p>
    <w:p w14:paraId="0A1C4D4E" w14:textId="01BA44DB" w:rsidR="00C91584" w:rsidRDefault="009566BB" w:rsidP="00C91584">
      <w:pPr>
        <w:spacing w:after="120" w:line="360" w:lineRule="auto"/>
        <w:ind w:firstLine="709"/>
        <w:jc w:val="both"/>
        <w:rPr>
          <w:rFonts w:ascii="Times New Roman" w:hAnsi="Times New Roman"/>
          <w:sz w:val="24"/>
          <w:szCs w:val="24"/>
        </w:rPr>
      </w:pPr>
      <w:r>
        <w:rPr>
          <w:rFonts w:ascii="Times New Roman" w:hAnsi="Times New Roman"/>
          <w:sz w:val="24"/>
          <w:szCs w:val="24"/>
        </w:rPr>
        <w:t>Organizada essa rede, foi realizado</w:t>
      </w:r>
      <w:r w:rsidR="00C91584">
        <w:rPr>
          <w:rFonts w:ascii="Times New Roman" w:hAnsi="Times New Roman"/>
          <w:sz w:val="24"/>
          <w:szCs w:val="24"/>
        </w:rPr>
        <w:t xml:space="preserve"> o planejamento </w:t>
      </w:r>
      <w:r>
        <w:rPr>
          <w:rFonts w:ascii="Times New Roman" w:hAnsi="Times New Roman"/>
          <w:sz w:val="24"/>
          <w:szCs w:val="24"/>
        </w:rPr>
        <w:t xml:space="preserve">operacional </w:t>
      </w:r>
      <w:r w:rsidR="00C91584">
        <w:rPr>
          <w:rFonts w:ascii="Times New Roman" w:hAnsi="Times New Roman"/>
          <w:sz w:val="24"/>
          <w:szCs w:val="24"/>
        </w:rPr>
        <w:t xml:space="preserve">das atividades e observou-se que seria necessária a criação de um núcleo para que as atividades fossem realizadas com a dimensão </w:t>
      </w:r>
      <w:r>
        <w:rPr>
          <w:rFonts w:ascii="Times New Roman" w:hAnsi="Times New Roman"/>
          <w:sz w:val="24"/>
          <w:szCs w:val="24"/>
        </w:rPr>
        <w:t xml:space="preserve">e foco desejados, articulados sob </w:t>
      </w:r>
      <w:r w:rsidR="00966570">
        <w:rPr>
          <w:rFonts w:ascii="Times New Roman" w:hAnsi="Times New Roman"/>
          <w:sz w:val="24"/>
          <w:szCs w:val="24"/>
        </w:rPr>
        <w:t>a organização de uma equipe institucional</w:t>
      </w:r>
      <w:r w:rsidR="00C91584">
        <w:rPr>
          <w:rFonts w:ascii="Times New Roman" w:hAnsi="Times New Roman"/>
          <w:sz w:val="24"/>
          <w:szCs w:val="24"/>
        </w:rPr>
        <w:t>.</w:t>
      </w:r>
      <w:r w:rsidR="00966570">
        <w:rPr>
          <w:rFonts w:ascii="Times New Roman" w:hAnsi="Times New Roman"/>
          <w:sz w:val="24"/>
          <w:szCs w:val="24"/>
        </w:rPr>
        <w:t xml:space="preserve"> </w:t>
      </w:r>
      <w:r w:rsidR="00C91584">
        <w:rPr>
          <w:rFonts w:ascii="Times New Roman" w:hAnsi="Times New Roman"/>
          <w:sz w:val="24"/>
          <w:szCs w:val="24"/>
        </w:rPr>
        <w:t>Por fim foram realizadas diversas atividades como palestras, visitas técnicas, cursos, capacitações, consultorias, oficinas e simpósios.</w:t>
      </w:r>
    </w:p>
    <w:p w14:paraId="61F0415A" w14:textId="77777777" w:rsidR="00966570" w:rsidRDefault="00966570" w:rsidP="00C91584">
      <w:pPr>
        <w:spacing w:after="120" w:line="360" w:lineRule="auto"/>
        <w:ind w:firstLine="709"/>
        <w:jc w:val="both"/>
        <w:rPr>
          <w:rFonts w:ascii="Times New Roman" w:hAnsi="Times New Roman"/>
          <w:sz w:val="24"/>
          <w:szCs w:val="24"/>
        </w:rPr>
      </w:pPr>
    </w:p>
    <w:p w14:paraId="0AAEF6CC" w14:textId="46623599" w:rsidR="00B75694" w:rsidRDefault="00B75694" w:rsidP="00B75694">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 RESULTADOS E DISCUSSÕES</w:t>
      </w:r>
    </w:p>
    <w:p w14:paraId="456536D7" w14:textId="5B243B1E" w:rsidR="00767E69" w:rsidRDefault="009D4DA0" w:rsidP="00767E69">
      <w:pPr>
        <w:jc w:val="both"/>
        <w:rPr>
          <w:rFonts w:ascii="Times New Roman" w:hAnsi="Times New Roman"/>
          <w:sz w:val="24"/>
          <w:szCs w:val="24"/>
        </w:rPr>
      </w:pPr>
      <w:r>
        <w:rPr>
          <w:rFonts w:ascii="Times New Roman" w:hAnsi="Times New Roman"/>
          <w:sz w:val="24"/>
          <w:szCs w:val="24"/>
        </w:rPr>
        <w:t xml:space="preserve">3.1 </w:t>
      </w:r>
      <w:r w:rsidR="00767E69">
        <w:rPr>
          <w:rFonts w:ascii="Times New Roman" w:hAnsi="Times New Roman"/>
          <w:sz w:val="24"/>
          <w:szCs w:val="24"/>
        </w:rPr>
        <w:t>ANÁLISE DOS PROJETOS PEDAGÓGICOS DOS CURSOS DO CEFET-RJ/ANGRA DOS REIS</w:t>
      </w:r>
    </w:p>
    <w:p w14:paraId="56F5B065" w14:textId="5907F196" w:rsidR="00767E69" w:rsidRPr="006B40D4" w:rsidRDefault="00767E69" w:rsidP="00767E69">
      <w:pPr>
        <w:spacing w:line="360" w:lineRule="auto"/>
        <w:ind w:firstLine="709"/>
        <w:jc w:val="both"/>
        <w:rPr>
          <w:rFonts w:ascii="Times New Roman" w:hAnsi="Times New Roman" w:cs="Times New Roman"/>
          <w:sz w:val="24"/>
          <w:szCs w:val="24"/>
        </w:rPr>
      </w:pPr>
      <w:r w:rsidRPr="006B40D4">
        <w:rPr>
          <w:rFonts w:ascii="Times New Roman" w:hAnsi="Times New Roman" w:cs="Times New Roman"/>
          <w:sz w:val="24"/>
          <w:szCs w:val="24"/>
        </w:rPr>
        <w:lastRenderedPageBreak/>
        <w:t xml:space="preserve">A resolução nº 6, de 20 de setembro de 2012, da Câmara de Educação Básica do Conselho Nacional de Educação do Ministério da Educação, </w:t>
      </w:r>
      <w:r w:rsidR="00966570">
        <w:rPr>
          <w:rFonts w:ascii="Times New Roman" w:hAnsi="Times New Roman" w:cs="Times New Roman"/>
          <w:sz w:val="24"/>
          <w:szCs w:val="24"/>
        </w:rPr>
        <w:t xml:space="preserve">que </w:t>
      </w:r>
      <w:r w:rsidRPr="006B40D4">
        <w:rPr>
          <w:rFonts w:ascii="Times New Roman" w:hAnsi="Times New Roman" w:cs="Times New Roman"/>
          <w:sz w:val="24"/>
          <w:szCs w:val="24"/>
        </w:rPr>
        <w:t>define Diretrizes Curriculares Nacionais para a Educação Profissional Técnica de Nível Médio no art. 1</w:t>
      </w:r>
      <w:r w:rsidR="009E063B">
        <w:rPr>
          <w:rFonts w:ascii="Times New Roman" w:hAnsi="Times New Roman" w:cs="Times New Roman"/>
          <w:sz w:val="24"/>
          <w:szCs w:val="24"/>
        </w:rPr>
        <w:t>4</w:t>
      </w:r>
      <w:r w:rsidRPr="006B40D4">
        <w:rPr>
          <w:rFonts w:ascii="Times New Roman" w:hAnsi="Times New Roman" w:cs="Times New Roman"/>
          <w:sz w:val="24"/>
          <w:szCs w:val="24"/>
        </w:rPr>
        <w:t xml:space="preserve"> inciso VI diz que os cursos devem proporcionar aos estudantes entre outros os fundamentos do empreendedorismo e gestão da inovação e iniciação cientifica (BRASIL, 2012).</w:t>
      </w:r>
    </w:p>
    <w:p w14:paraId="2A7CE7D0" w14:textId="26DA3F65" w:rsidR="00767E69" w:rsidRPr="006B40D4" w:rsidRDefault="00966570" w:rsidP="00767E6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O Projeto Pedagógico do</w:t>
      </w:r>
      <w:r w:rsidR="00767E69" w:rsidRPr="006B40D4">
        <w:rPr>
          <w:rFonts w:ascii="Times New Roman" w:hAnsi="Times New Roman" w:cs="Times New Roman"/>
          <w:sz w:val="24"/>
          <w:szCs w:val="24"/>
        </w:rPr>
        <w:t xml:space="preserve"> Curso </w:t>
      </w:r>
      <w:r>
        <w:rPr>
          <w:rFonts w:ascii="Times New Roman" w:hAnsi="Times New Roman" w:cs="Times New Roman"/>
          <w:sz w:val="24"/>
          <w:szCs w:val="24"/>
        </w:rPr>
        <w:t>(</w:t>
      </w:r>
      <w:r w:rsidR="00767E69" w:rsidRPr="006B40D4">
        <w:rPr>
          <w:rFonts w:ascii="Times New Roman" w:hAnsi="Times New Roman" w:cs="Times New Roman"/>
          <w:sz w:val="24"/>
          <w:szCs w:val="24"/>
        </w:rPr>
        <w:t>PPC</w:t>
      </w:r>
      <w:r>
        <w:rPr>
          <w:rFonts w:ascii="Times New Roman" w:hAnsi="Times New Roman" w:cs="Times New Roman"/>
          <w:sz w:val="24"/>
          <w:szCs w:val="24"/>
        </w:rPr>
        <w:t>)</w:t>
      </w:r>
      <w:r w:rsidR="00767E69" w:rsidRPr="006B40D4">
        <w:rPr>
          <w:rFonts w:ascii="Times New Roman" w:hAnsi="Times New Roman" w:cs="Times New Roman"/>
          <w:sz w:val="24"/>
          <w:szCs w:val="24"/>
        </w:rPr>
        <w:t xml:space="preserve"> Técnico em Mecânica d</w:t>
      </w:r>
      <w:r>
        <w:rPr>
          <w:rFonts w:ascii="Times New Roman" w:hAnsi="Times New Roman" w:cs="Times New Roman"/>
          <w:sz w:val="24"/>
          <w:szCs w:val="24"/>
        </w:rPr>
        <w:t>o CEFET/RJ (2013a) que se encontra</w:t>
      </w:r>
      <w:r w:rsidR="00767E69" w:rsidRPr="006B40D4">
        <w:rPr>
          <w:rFonts w:ascii="Times New Roman" w:hAnsi="Times New Roman" w:cs="Times New Roman"/>
          <w:sz w:val="24"/>
          <w:szCs w:val="24"/>
        </w:rPr>
        <w:t xml:space="preserve"> em vigência</w:t>
      </w:r>
      <w:r>
        <w:rPr>
          <w:rFonts w:ascii="Times New Roman" w:hAnsi="Times New Roman" w:cs="Times New Roman"/>
          <w:sz w:val="24"/>
          <w:szCs w:val="24"/>
        </w:rPr>
        <w:t>,</w:t>
      </w:r>
      <w:r w:rsidR="00767E69" w:rsidRPr="006B40D4">
        <w:rPr>
          <w:rFonts w:ascii="Times New Roman" w:hAnsi="Times New Roman" w:cs="Times New Roman"/>
          <w:sz w:val="24"/>
          <w:szCs w:val="24"/>
        </w:rPr>
        <w:t xml:space="preserve"> utiliza em sua justificativa e no objetivo do curso a ideia de se formar empreendedores. No perfil profissional do egresso destaca-se entre as atividades do profissional formado pelo curso o item “desenvolver e/ou utilizar novas ferramentas e técnicas”.</w:t>
      </w:r>
    </w:p>
    <w:p w14:paraId="14D5D73B" w14:textId="7BC1C69E" w:rsidR="00767E69" w:rsidRPr="006B40D4" w:rsidRDefault="00767E69" w:rsidP="00767E69">
      <w:pPr>
        <w:spacing w:line="360" w:lineRule="auto"/>
        <w:ind w:firstLine="709"/>
        <w:jc w:val="both"/>
        <w:rPr>
          <w:rFonts w:ascii="Times New Roman" w:hAnsi="Times New Roman" w:cs="Times New Roman"/>
          <w:sz w:val="24"/>
          <w:szCs w:val="24"/>
        </w:rPr>
      </w:pPr>
      <w:r w:rsidRPr="006B40D4">
        <w:rPr>
          <w:rFonts w:ascii="Times New Roman" w:hAnsi="Times New Roman" w:cs="Times New Roman"/>
          <w:sz w:val="24"/>
          <w:szCs w:val="24"/>
        </w:rPr>
        <w:t>Porém ao se analisar minunciosamente as ementas de todas as disciplinas que compõem a grade curricular do Cur</w:t>
      </w:r>
      <w:r>
        <w:rPr>
          <w:rFonts w:ascii="Times New Roman" w:hAnsi="Times New Roman" w:cs="Times New Roman"/>
          <w:sz w:val="24"/>
          <w:szCs w:val="24"/>
        </w:rPr>
        <w:t>so Técnico de Mecânica e do curs</w:t>
      </w:r>
      <w:r w:rsidR="00966570">
        <w:rPr>
          <w:rFonts w:ascii="Times New Roman" w:hAnsi="Times New Roman" w:cs="Times New Roman"/>
          <w:sz w:val="24"/>
          <w:szCs w:val="24"/>
        </w:rPr>
        <w:t>o de Engenharia Mecânica observou</w:t>
      </w:r>
      <w:r>
        <w:rPr>
          <w:rFonts w:ascii="Times New Roman" w:hAnsi="Times New Roman" w:cs="Times New Roman"/>
          <w:sz w:val="24"/>
          <w:szCs w:val="24"/>
        </w:rPr>
        <w:t>-se</w:t>
      </w:r>
      <w:r w:rsidRPr="006B40D4">
        <w:rPr>
          <w:rFonts w:ascii="Times New Roman" w:hAnsi="Times New Roman" w:cs="Times New Roman"/>
          <w:sz w:val="24"/>
          <w:szCs w:val="24"/>
        </w:rPr>
        <w:t xml:space="preserve"> que</w:t>
      </w:r>
      <w:r w:rsidR="00966570">
        <w:rPr>
          <w:rFonts w:ascii="Times New Roman" w:hAnsi="Times New Roman" w:cs="Times New Roman"/>
          <w:sz w:val="24"/>
          <w:szCs w:val="24"/>
        </w:rPr>
        <w:t xml:space="preserve"> em nenhuma delas continham</w:t>
      </w:r>
      <w:r w:rsidRPr="006B40D4">
        <w:rPr>
          <w:rFonts w:ascii="Times New Roman" w:hAnsi="Times New Roman" w:cs="Times New Roman"/>
          <w:sz w:val="24"/>
          <w:szCs w:val="24"/>
        </w:rPr>
        <w:t xml:space="preserve"> qualquer assunto diretamente ligado ao tema empreendedorismo (CEFET/RJ,2013</w:t>
      </w:r>
      <w:r>
        <w:rPr>
          <w:rFonts w:ascii="Times New Roman" w:hAnsi="Times New Roman" w:cs="Times New Roman"/>
          <w:sz w:val="24"/>
          <w:szCs w:val="24"/>
        </w:rPr>
        <w:t>a; CEFET/RJ,2013b)</w:t>
      </w:r>
      <w:r w:rsidRPr="006B40D4">
        <w:rPr>
          <w:rFonts w:ascii="Times New Roman" w:hAnsi="Times New Roman" w:cs="Times New Roman"/>
          <w:sz w:val="24"/>
          <w:szCs w:val="24"/>
        </w:rPr>
        <w:t>.</w:t>
      </w:r>
    </w:p>
    <w:p w14:paraId="40AEF863" w14:textId="77777777" w:rsidR="00767E69" w:rsidRDefault="00767E69" w:rsidP="00B75694">
      <w:pPr>
        <w:spacing w:after="120" w:line="360" w:lineRule="auto"/>
        <w:jc w:val="both"/>
        <w:rPr>
          <w:rFonts w:ascii="Times New Roman" w:hAnsi="Times New Roman" w:cs="Times New Roman"/>
          <w:sz w:val="24"/>
          <w:szCs w:val="24"/>
        </w:rPr>
      </w:pPr>
    </w:p>
    <w:p w14:paraId="3D5BA4CE" w14:textId="1E7D1E20" w:rsidR="00767E69" w:rsidRPr="007E4CB8" w:rsidRDefault="007E4CB8" w:rsidP="007E4CB8">
      <w:pPr>
        <w:spacing w:line="360" w:lineRule="auto"/>
        <w:jc w:val="both"/>
        <w:rPr>
          <w:rFonts w:ascii="Times New Roman" w:hAnsi="Times New Roman" w:cs="Times New Roman"/>
          <w:sz w:val="24"/>
          <w:szCs w:val="24"/>
        </w:rPr>
      </w:pPr>
      <w:r w:rsidRPr="007E4CB8">
        <w:rPr>
          <w:rFonts w:ascii="Times New Roman" w:hAnsi="Times New Roman" w:cs="Times New Roman"/>
          <w:sz w:val="24"/>
          <w:szCs w:val="24"/>
        </w:rPr>
        <w:t>3.2 GRAU DO INTERESSE DOS ESTUDANTES</w:t>
      </w:r>
    </w:p>
    <w:p w14:paraId="160EEFB1" w14:textId="647A626B" w:rsidR="00BC5766" w:rsidRDefault="00C91584" w:rsidP="00BC5766">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início do Projeto de Extensão ocorreu uma</w:t>
      </w:r>
      <w:r w:rsidR="00767E69" w:rsidRPr="006B40D4">
        <w:rPr>
          <w:rFonts w:ascii="Times New Roman" w:hAnsi="Times New Roman" w:cs="Times New Roman"/>
          <w:sz w:val="24"/>
          <w:szCs w:val="24"/>
        </w:rPr>
        <w:t xml:space="preserve"> pesquisa com amostra aleatória, quantitativa, realizada no Campus</w:t>
      </w:r>
      <w:r w:rsidR="007E4CB8">
        <w:rPr>
          <w:rFonts w:ascii="Times New Roman" w:hAnsi="Times New Roman" w:cs="Times New Roman"/>
          <w:sz w:val="24"/>
          <w:szCs w:val="24"/>
        </w:rPr>
        <w:t xml:space="preserve"> de Angra dos Reis do CEFET/RJ</w:t>
      </w:r>
      <w:r w:rsidR="00966570">
        <w:rPr>
          <w:rFonts w:ascii="Times New Roman" w:hAnsi="Times New Roman" w:cs="Times New Roman"/>
          <w:sz w:val="24"/>
          <w:szCs w:val="24"/>
        </w:rPr>
        <w:t xml:space="preserve"> realizada</w:t>
      </w:r>
      <w:r w:rsidR="00767E69" w:rsidRPr="006B40D4">
        <w:rPr>
          <w:rFonts w:ascii="Times New Roman" w:hAnsi="Times New Roman" w:cs="Times New Roman"/>
          <w:sz w:val="24"/>
          <w:szCs w:val="24"/>
        </w:rPr>
        <w:t xml:space="preserve"> com 11 alunos da Engenharia Mecânica e outros 31 alunos do curso Técnico em Mecânica, sendo que 2 alunos estav</w:t>
      </w:r>
      <w:r w:rsidR="00966570">
        <w:rPr>
          <w:rFonts w:ascii="Times New Roman" w:hAnsi="Times New Roman" w:cs="Times New Roman"/>
          <w:sz w:val="24"/>
          <w:szCs w:val="24"/>
        </w:rPr>
        <w:t>am matriculados nos dois cursos.</w:t>
      </w:r>
      <w:r w:rsidR="00767E69" w:rsidRPr="006B40D4">
        <w:rPr>
          <w:rFonts w:ascii="Times New Roman" w:hAnsi="Times New Roman" w:cs="Times New Roman"/>
          <w:sz w:val="24"/>
          <w:szCs w:val="24"/>
        </w:rPr>
        <w:t xml:space="preserve"> </w:t>
      </w:r>
      <w:r w:rsidR="00966570">
        <w:rPr>
          <w:rFonts w:ascii="Times New Roman" w:hAnsi="Times New Roman" w:cs="Times New Roman"/>
          <w:sz w:val="24"/>
          <w:szCs w:val="24"/>
        </w:rPr>
        <w:t>Este questionário buscou</w:t>
      </w:r>
      <w:r w:rsidR="00767E69" w:rsidRPr="006B40D4">
        <w:rPr>
          <w:rFonts w:ascii="Times New Roman" w:hAnsi="Times New Roman" w:cs="Times New Roman"/>
          <w:sz w:val="24"/>
          <w:szCs w:val="24"/>
        </w:rPr>
        <w:t xml:space="preserve"> s</w:t>
      </w:r>
      <w:r w:rsidR="00966570">
        <w:rPr>
          <w:rFonts w:ascii="Times New Roman" w:hAnsi="Times New Roman" w:cs="Times New Roman"/>
          <w:sz w:val="24"/>
          <w:szCs w:val="24"/>
        </w:rPr>
        <w:t>aber quais assuntos eles tinham interesse em estudar</w:t>
      </w:r>
      <w:r w:rsidR="00767E69" w:rsidRPr="006B40D4">
        <w:rPr>
          <w:rFonts w:ascii="Times New Roman" w:hAnsi="Times New Roman" w:cs="Times New Roman"/>
          <w:sz w:val="24"/>
          <w:szCs w:val="24"/>
        </w:rPr>
        <w:t xml:space="preserve"> durante o curso, sendo livre a escolha do número de assuntos e com a opção de se adicionar assuntos que não esti</w:t>
      </w:r>
      <w:r w:rsidR="00BC5766">
        <w:rPr>
          <w:rFonts w:ascii="Times New Roman" w:hAnsi="Times New Roman" w:cs="Times New Roman"/>
          <w:sz w:val="24"/>
          <w:szCs w:val="24"/>
        </w:rPr>
        <w:t>vessem previamente selecionados. Os assuntos disponíveis para a escolha eram:</w:t>
      </w:r>
      <w:r w:rsidR="00BC5766" w:rsidRPr="00BC5766">
        <w:t xml:space="preserve"> </w:t>
      </w:r>
      <w:r w:rsidR="00BC5766" w:rsidRPr="00BC5766">
        <w:rPr>
          <w:rFonts w:ascii="Times New Roman" w:hAnsi="Times New Roman" w:cs="Times New Roman"/>
          <w:sz w:val="24"/>
          <w:szCs w:val="24"/>
        </w:rPr>
        <w:t xml:space="preserve">Introdução </w:t>
      </w:r>
      <w:r w:rsidR="00BC5766">
        <w:rPr>
          <w:rFonts w:ascii="Times New Roman" w:hAnsi="Times New Roman" w:cs="Times New Roman"/>
          <w:sz w:val="24"/>
          <w:szCs w:val="24"/>
        </w:rPr>
        <w:t xml:space="preserve">ao empreendedorismo; </w:t>
      </w:r>
      <w:r w:rsidR="00BC5766" w:rsidRPr="00BC5766">
        <w:rPr>
          <w:rFonts w:ascii="Times New Roman" w:hAnsi="Times New Roman" w:cs="Times New Roman"/>
          <w:sz w:val="24"/>
          <w:szCs w:val="24"/>
        </w:rPr>
        <w:t>Habilidades e competências do gestor</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Políticas públicas de incentivo ao empreendedorismo</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Inovação e propriedade industrial</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Elaboração de planos de negócio</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Empreendedorismo sustentável</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Como iniciar uma empresa</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Gestão de pessoas</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Liderança</w:t>
      </w:r>
      <w:r w:rsidR="00BC5766">
        <w:rPr>
          <w:rFonts w:ascii="Times New Roman" w:hAnsi="Times New Roman" w:cs="Times New Roman"/>
          <w:sz w:val="24"/>
          <w:szCs w:val="24"/>
        </w:rPr>
        <w:t xml:space="preserve">; </w:t>
      </w:r>
      <w:r w:rsidR="00BC5766" w:rsidRPr="00BC5766">
        <w:rPr>
          <w:rFonts w:ascii="Times New Roman" w:hAnsi="Times New Roman" w:cs="Times New Roman"/>
          <w:sz w:val="24"/>
          <w:szCs w:val="24"/>
        </w:rPr>
        <w:t>Nenhum</w:t>
      </w:r>
      <w:r w:rsidR="00BC5766">
        <w:rPr>
          <w:rFonts w:ascii="Times New Roman" w:hAnsi="Times New Roman" w:cs="Times New Roman"/>
          <w:sz w:val="24"/>
          <w:szCs w:val="24"/>
        </w:rPr>
        <w:t>.</w:t>
      </w:r>
      <w:r w:rsidR="00BC5766" w:rsidRPr="00BC5766">
        <w:rPr>
          <w:rFonts w:ascii="Times New Roman" w:hAnsi="Times New Roman" w:cs="Times New Roman"/>
          <w:sz w:val="24"/>
          <w:szCs w:val="24"/>
        </w:rPr>
        <w:t xml:space="preserve"> </w:t>
      </w:r>
      <w:r w:rsidR="00767E69" w:rsidRPr="006B40D4">
        <w:rPr>
          <w:rFonts w:ascii="Times New Roman" w:hAnsi="Times New Roman" w:cs="Times New Roman"/>
          <w:sz w:val="24"/>
          <w:szCs w:val="24"/>
        </w:rPr>
        <w:t xml:space="preserve"> </w:t>
      </w:r>
      <w:r w:rsidR="00BC5766">
        <w:rPr>
          <w:rFonts w:ascii="Times New Roman" w:hAnsi="Times New Roman" w:cs="Times New Roman"/>
          <w:sz w:val="24"/>
          <w:szCs w:val="24"/>
        </w:rPr>
        <w:t>Os resultados foram os seguintes</w:t>
      </w:r>
      <w:r w:rsidR="00767E69" w:rsidRPr="006B40D4">
        <w:rPr>
          <w:rFonts w:ascii="Times New Roman" w:hAnsi="Times New Roman" w:cs="Times New Roman"/>
          <w:sz w:val="24"/>
          <w:szCs w:val="24"/>
        </w:rPr>
        <w:t>:</w:t>
      </w:r>
    </w:p>
    <w:p w14:paraId="00B3F12C" w14:textId="77777777" w:rsidR="00BC5766" w:rsidRDefault="00BC5766" w:rsidP="00767E69">
      <w:pPr>
        <w:spacing w:line="360" w:lineRule="auto"/>
        <w:ind w:firstLine="709"/>
        <w:jc w:val="both"/>
        <w:rPr>
          <w:rFonts w:ascii="Times New Roman" w:hAnsi="Times New Roman" w:cs="Times New Roman"/>
          <w:sz w:val="24"/>
          <w:szCs w:val="24"/>
        </w:rPr>
      </w:pPr>
    </w:p>
    <w:p w14:paraId="26273421" w14:textId="5D1C2A62" w:rsidR="00767E69" w:rsidRPr="00701E52" w:rsidRDefault="00BC5766" w:rsidP="00FB0C1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4489D28" wp14:editId="3F51A739">
            <wp:extent cx="4838700" cy="2743200"/>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907935B" w14:textId="78C0ED16" w:rsidR="00767E69" w:rsidRDefault="00767E69" w:rsidP="00701E52">
      <w:pPr>
        <w:spacing w:line="360" w:lineRule="auto"/>
        <w:jc w:val="center"/>
        <w:rPr>
          <w:rFonts w:ascii="Times New Roman" w:hAnsi="Times New Roman"/>
          <w:sz w:val="24"/>
          <w:szCs w:val="24"/>
        </w:rPr>
      </w:pPr>
      <w:r>
        <w:rPr>
          <w:rFonts w:ascii="Times New Roman" w:hAnsi="Times New Roman"/>
          <w:b/>
          <w:sz w:val="24"/>
          <w:szCs w:val="24"/>
        </w:rPr>
        <w:t>Gráfico</w:t>
      </w:r>
      <w:r w:rsidRPr="00F32609">
        <w:rPr>
          <w:rFonts w:ascii="Times New Roman" w:hAnsi="Times New Roman"/>
          <w:b/>
          <w:sz w:val="24"/>
          <w:szCs w:val="24"/>
        </w:rPr>
        <w:t xml:space="preserve"> 1</w:t>
      </w:r>
      <w:r w:rsidRPr="00F32609">
        <w:rPr>
          <w:rFonts w:ascii="Times New Roman" w:hAnsi="Times New Roman"/>
          <w:sz w:val="24"/>
          <w:szCs w:val="24"/>
        </w:rPr>
        <w:t>: Gráfico sobre o interesse dos estudantes do curso “Técnico em Mecânica” sobre os assuntos de interesse ligados ao empreendedorismo</w:t>
      </w:r>
    </w:p>
    <w:p w14:paraId="1C545C6E" w14:textId="187AB207" w:rsidR="00507466" w:rsidRPr="00507466" w:rsidRDefault="00507466" w:rsidP="00701E52">
      <w:pPr>
        <w:spacing w:line="360" w:lineRule="auto"/>
        <w:jc w:val="center"/>
        <w:rPr>
          <w:rFonts w:ascii="Times New Roman" w:hAnsi="Times New Roman"/>
          <w:sz w:val="24"/>
          <w:szCs w:val="24"/>
        </w:rPr>
      </w:pPr>
      <w:r w:rsidRPr="00507466">
        <w:rPr>
          <w:rFonts w:ascii="Times New Roman" w:hAnsi="Times New Roman"/>
          <w:b/>
          <w:sz w:val="24"/>
          <w:szCs w:val="24"/>
        </w:rPr>
        <w:t>Fonte:</w:t>
      </w:r>
      <w:r>
        <w:rPr>
          <w:rFonts w:ascii="Times New Roman" w:hAnsi="Times New Roman"/>
          <w:b/>
          <w:sz w:val="24"/>
          <w:szCs w:val="24"/>
        </w:rPr>
        <w:t xml:space="preserve"> </w:t>
      </w:r>
      <w:r>
        <w:rPr>
          <w:rFonts w:ascii="Times New Roman" w:hAnsi="Times New Roman"/>
          <w:sz w:val="24"/>
          <w:szCs w:val="24"/>
        </w:rPr>
        <w:t>Dados da pesquisa, 2015.</w:t>
      </w:r>
    </w:p>
    <w:p w14:paraId="42ACDAD5" w14:textId="161FECA1" w:rsidR="00767E69" w:rsidRPr="000F1786" w:rsidRDefault="00701E52" w:rsidP="000F1786">
      <w:pPr>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18C63380" wp14:editId="50D642A7">
            <wp:extent cx="5133340" cy="296227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C53EFDF" w14:textId="036F795A" w:rsidR="00767E69" w:rsidRDefault="00767E69" w:rsidP="00767E69">
      <w:pPr>
        <w:spacing w:line="360" w:lineRule="auto"/>
        <w:jc w:val="center"/>
        <w:rPr>
          <w:rFonts w:ascii="Times New Roman" w:hAnsi="Times New Roman"/>
          <w:sz w:val="24"/>
          <w:szCs w:val="24"/>
        </w:rPr>
      </w:pPr>
      <w:r>
        <w:rPr>
          <w:rFonts w:ascii="Times New Roman" w:hAnsi="Times New Roman"/>
          <w:b/>
          <w:sz w:val="24"/>
          <w:szCs w:val="24"/>
        </w:rPr>
        <w:t>Gráfico</w:t>
      </w:r>
      <w:r w:rsidRPr="00F32609">
        <w:rPr>
          <w:rFonts w:ascii="Times New Roman" w:hAnsi="Times New Roman"/>
          <w:b/>
          <w:sz w:val="24"/>
          <w:szCs w:val="24"/>
        </w:rPr>
        <w:t xml:space="preserve"> 2</w:t>
      </w:r>
      <w:r w:rsidRPr="00F32609">
        <w:rPr>
          <w:rFonts w:ascii="Times New Roman" w:hAnsi="Times New Roman"/>
          <w:sz w:val="24"/>
          <w:szCs w:val="24"/>
        </w:rPr>
        <w:t>: Gráfico sobre o interesse dos estudantes do curso “Engenharia Mecânica” sobre os assuntos de interesse ligados ao empreendedorismo</w:t>
      </w:r>
    </w:p>
    <w:p w14:paraId="668F3461" w14:textId="37191846" w:rsidR="00507466" w:rsidRPr="00F32609" w:rsidRDefault="00507466" w:rsidP="00767E69">
      <w:pPr>
        <w:spacing w:line="360" w:lineRule="auto"/>
        <w:jc w:val="center"/>
        <w:rPr>
          <w:rFonts w:ascii="Times New Roman" w:hAnsi="Times New Roman"/>
          <w:sz w:val="24"/>
          <w:szCs w:val="24"/>
        </w:rPr>
      </w:pPr>
      <w:r w:rsidRPr="00507466">
        <w:rPr>
          <w:rFonts w:ascii="Times New Roman" w:hAnsi="Times New Roman"/>
          <w:b/>
          <w:sz w:val="24"/>
          <w:szCs w:val="24"/>
        </w:rPr>
        <w:t>Fonte:</w:t>
      </w:r>
      <w:r>
        <w:rPr>
          <w:rFonts w:ascii="Times New Roman" w:hAnsi="Times New Roman"/>
          <w:sz w:val="24"/>
          <w:szCs w:val="24"/>
        </w:rPr>
        <w:t xml:space="preserve"> Dados da pesquisa, 2015</w:t>
      </w:r>
    </w:p>
    <w:p w14:paraId="3B263DB1" w14:textId="262AE51C" w:rsidR="00767E69" w:rsidRDefault="00767E69" w:rsidP="00767E69">
      <w:pPr>
        <w:spacing w:line="360" w:lineRule="auto"/>
        <w:ind w:firstLine="709"/>
        <w:jc w:val="both"/>
      </w:pPr>
      <w:r w:rsidRPr="00137410">
        <w:rPr>
          <w:rFonts w:ascii="Times New Roman" w:hAnsi="Times New Roman"/>
          <w:sz w:val="24"/>
          <w:szCs w:val="24"/>
        </w:rPr>
        <w:t>Os dado</w:t>
      </w:r>
      <w:r w:rsidR="00966570">
        <w:rPr>
          <w:rFonts w:ascii="Times New Roman" w:hAnsi="Times New Roman"/>
          <w:sz w:val="24"/>
          <w:szCs w:val="24"/>
        </w:rPr>
        <w:t>s apresentados na pesquisa aplicada</w:t>
      </w:r>
      <w:r w:rsidRPr="00137410">
        <w:rPr>
          <w:rFonts w:ascii="Times New Roman" w:hAnsi="Times New Roman"/>
          <w:sz w:val="24"/>
          <w:szCs w:val="24"/>
        </w:rPr>
        <w:t xml:space="preserve"> com os </w:t>
      </w:r>
      <w:r w:rsidR="00966570">
        <w:rPr>
          <w:rFonts w:ascii="Times New Roman" w:hAnsi="Times New Roman"/>
          <w:sz w:val="24"/>
          <w:szCs w:val="24"/>
        </w:rPr>
        <w:t xml:space="preserve">alunos do curso </w:t>
      </w:r>
      <w:r w:rsidRPr="00137410">
        <w:rPr>
          <w:rFonts w:ascii="Times New Roman" w:hAnsi="Times New Roman"/>
          <w:sz w:val="24"/>
          <w:szCs w:val="24"/>
        </w:rPr>
        <w:t>técnicos apresenta</w:t>
      </w:r>
      <w:r w:rsidR="00966570">
        <w:rPr>
          <w:rFonts w:ascii="Times New Roman" w:hAnsi="Times New Roman"/>
          <w:sz w:val="24"/>
          <w:szCs w:val="24"/>
        </w:rPr>
        <w:t>m características interessantes:</w:t>
      </w:r>
      <w:r w:rsidRPr="00137410">
        <w:rPr>
          <w:rFonts w:ascii="Times New Roman" w:hAnsi="Times New Roman"/>
          <w:sz w:val="24"/>
          <w:szCs w:val="24"/>
        </w:rPr>
        <w:t xml:space="preserve"> se por um lado nenhum dos discentes respondeu </w:t>
      </w:r>
      <w:r w:rsidRPr="00137410">
        <w:rPr>
          <w:rFonts w:ascii="Times New Roman" w:hAnsi="Times New Roman"/>
          <w:sz w:val="24"/>
          <w:szCs w:val="24"/>
        </w:rPr>
        <w:lastRenderedPageBreak/>
        <w:t>a opção “nenhuma”, não houve também qualquer sugestão de outros assuntos além dos que já estavam disponíveis na pesquisa. Isto pode ser consequência da ausência de conhecimento relacionado ao empreendedorismo, já que este por sua vez é pouco ou nada inserido pelas ementas de seus cursos no ensino médio e poucos deles tem alguma experiência além deste curso.</w:t>
      </w:r>
    </w:p>
    <w:p w14:paraId="4519768F" w14:textId="722217A9" w:rsidR="00767E69" w:rsidRPr="00137410" w:rsidRDefault="00767E69" w:rsidP="00767E69">
      <w:pPr>
        <w:spacing w:line="360" w:lineRule="auto"/>
        <w:ind w:firstLine="709"/>
        <w:jc w:val="both"/>
        <w:rPr>
          <w:rFonts w:ascii="Times New Roman" w:hAnsi="Times New Roman"/>
          <w:sz w:val="24"/>
          <w:szCs w:val="24"/>
        </w:rPr>
      </w:pPr>
      <w:r w:rsidRPr="00137410">
        <w:rPr>
          <w:rFonts w:ascii="Times New Roman" w:hAnsi="Times New Roman"/>
          <w:sz w:val="24"/>
          <w:szCs w:val="24"/>
        </w:rPr>
        <w:t>O assunto menos</w:t>
      </w:r>
      <w:r w:rsidR="00966570">
        <w:rPr>
          <w:rFonts w:ascii="Times New Roman" w:hAnsi="Times New Roman"/>
          <w:sz w:val="24"/>
          <w:szCs w:val="24"/>
        </w:rPr>
        <w:t xml:space="preserve"> relevante, tanto para o curso T</w:t>
      </w:r>
      <w:r w:rsidRPr="00137410">
        <w:rPr>
          <w:rFonts w:ascii="Times New Roman" w:hAnsi="Times New Roman"/>
          <w:sz w:val="24"/>
          <w:szCs w:val="24"/>
        </w:rPr>
        <w:t xml:space="preserve">écnico quanto para a Engenharia foi “Políticas públicas de incentivo ao empreendedor”, demonstrando um alto grau de descontentamento por partes dos entrevistados com a burocracia que envolve tal processo ou ainda uma visão neoliberal por parte dos </w:t>
      </w:r>
      <w:r>
        <w:rPr>
          <w:rFonts w:ascii="Times New Roman" w:hAnsi="Times New Roman"/>
          <w:sz w:val="24"/>
          <w:szCs w:val="24"/>
        </w:rPr>
        <w:t>estudantes</w:t>
      </w:r>
      <w:r w:rsidRPr="00137410">
        <w:rPr>
          <w:rFonts w:ascii="Times New Roman" w:hAnsi="Times New Roman"/>
          <w:sz w:val="24"/>
          <w:szCs w:val="24"/>
        </w:rPr>
        <w:t>.</w:t>
      </w:r>
    </w:p>
    <w:p w14:paraId="7CE61BD2" w14:textId="77777777" w:rsidR="00767E69" w:rsidRPr="00137410" w:rsidRDefault="00767E69" w:rsidP="00767E69">
      <w:pPr>
        <w:spacing w:line="360" w:lineRule="auto"/>
        <w:ind w:firstLine="709"/>
        <w:jc w:val="both"/>
        <w:rPr>
          <w:rFonts w:ascii="Times New Roman" w:hAnsi="Times New Roman"/>
          <w:sz w:val="24"/>
          <w:szCs w:val="24"/>
        </w:rPr>
      </w:pPr>
      <w:r w:rsidRPr="00137410">
        <w:rPr>
          <w:rFonts w:ascii="Times New Roman" w:hAnsi="Times New Roman"/>
          <w:sz w:val="24"/>
          <w:szCs w:val="24"/>
        </w:rPr>
        <w:t>É interessante se destacar que o assunto mais escolhido pelos técnicos foi Inovação e propriedade industrial, enquanto este foi apenas o quarto assunto mais citado pelos estudantes de engenharia.</w:t>
      </w:r>
    </w:p>
    <w:p w14:paraId="22C63942" w14:textId="54B0F893" w:rsidR="00767E69" w:rsidRDefault="00767E69" w:rsidP="00767E69">
      <w:pPr>
        <w:spacing w:line="360" w:lineRule="auto"/>
        <w:ind w:firstLine="709"/>
        <w:jc w:val="both"/>
        <w:rPr>
          <w:rFonts w:ascii="Times New Roman" w:hAnsi="Times New Roman"/>
          <w:sz w:val="24"/>
          <w:szCs w:val="24"/>
        </w:rPr>
      </w:pPr>
      <w:r w:rsidRPr="00137410">
        <w:rPr>
          <w:rFonts w:ascii="Times New Roman" w:hAnsi="Times New Roman"/>
          <w:sz w:val="24"/>
          <w:szCs w:val="24"/>
        </w:rPr>
        <w:t xml:space="preserve">Como a pesquisa não abordou o mesmo número de alunos do técnico e da engenharia, torna-se interessante analisar os dois gráficos </w:t>
      </w:r>
      <w:r>
        <w:rPr>
          <w:rFonts w:ascii="Times New Roman" w:hAnsi="Times New Roman"/>
          <w:sz w:val="24"/>
          <w:szCs w:val="24"/>
        </w:rPr>
        <w:t>em comparação</w:t>
      </w:r>
      <w:r w:rsidRPr="00137410">
        <w:rPr>
          <w:rFonts w:ascii="Times New Roman" w:hAnsi="Times New Roman"/>
          <w:sz w:val="24"/>
          <w:szCs w:val="24"/>
        </w:rPr>
        <w:t xml:space="preserve"> percentual: </w:t>
      </w:r>
    </w:p>
    <w:p w14:paraId="243D0109" w14:textId="06FF6463" w:rsidR="00507466" w:rsidRDefault="00507466" w:rsidP="00767E69">
      <w:pPr>
        <w:spacing w:line="360" w:lineRule="auto"/>
        <w:ind w:firstLine="709"/>
        <w:jc w:val="both"/>
        <w:rPr>
          <w:rFonts w:ascii="Times New Roman" w:hAnsi="Times New Roman"/>
          <w:sz w:val="24"/>
          <w:szCs w:val="24"/>
        </w:rPr>
      </w:pPr>
    </w:p>
    <w:p w14:paraId="0EBAD068" w14:textId="77777777" w:rsidR="00507466" w:rsidRPr="00137410" w:rsidRDefault="00507466" w:rsidP="00767E69">
      <w:pPr>
        <w:spacing w:line="360" w:lineRule="auto"/>
        <w:ind w:firstLine="709"/>
        <w:jc w:val="both"/>
        <w:rPr>
          <w:rFonts w:ascii="Times New Roman" w:hAnsi="Times New Roman"/>
          <w:sz w:val="24"/>
          <w:szCs w:val="24"/>
        </w:rPr>
      </w:pPr>
    </w:p>
    <w:p w14:paraId="61A4D6BB" w14:textId="4E6640A2" w:rsidR="00767E69" w:rsidRDefault="000F1786" w:rsidP="003E3445">
      <w:pPr>
        <w:spacing w:line="360" w:lineRule="auto"/>
        <w:ind w:firstLine="709"/>
        <w:jc w:val="center"/>
      </w:pPr>
      <w:r>
        <w:rPr>
          <w:noProof/>
        </w:rPr>
        <w:drawing>
          <wp:inline distT="0" distB="0" distL="0" distR="0" wp14:anchorId="2DD30ADF" wp14:editId="50A1E67E">
            <wp:extent cx="5400040" cy="3150235"/>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BCEBBAC" w14:textId="17769B8D" w:rsidR="00767E69" w:rsidRDefault="00767E69" w:rsidP="00767E69">
      <w:pPr>
        <w:spacing w:line="360" w:lineRule="auto"/>
        <w:jc w:val="center"/>
        <w:rPr>
          <w:rFonts w:ascii="Times New Roman" w:hAnsi="Times New Roman"/>
          <w:sz w:val="24"/>
          <w:szCs w:val="24"/>
        </w:rPr>
      </w:pPr>
      <w:r>
        <w:rPr>
          <w:rFonts w:ascii="Times New Roman" w:hAnsi="Times New Roman"/>
          <w:b/>
          <w:sz w:val="24"/>
          <w:szCs w:val="24"/>
        </w:rPr>
        <w:lastRenderedPageBreak/>
        <w:t>Gráfico 3</w:t>
      </w:r>
      <w:r w:rsidRPr="00F32609">
        <w:rPr>
          <w:rFonts w:ascii="Times New Roman" w:hAnsi="Times New Roman"/>
          <w:sz w:val="24"/>
          <w:szCs w:val="24"/>
        </w:rPr>
        <w:t>: Gráfico comparativo entre os estudantes de “Engenharia Mecânica” e “Técnico em Mecânica” sobre os assuntos de interesse ligados ao empreendedorismo</w:t>
      </w:r>
    </w:p>
    <w:p w14:paraId="3C3A2EA3" w14:textId="0FFAD0E5" w:rsidR="00507466" w:rsidRPr="00F32609" w:rsidRDefault="00507466" w:rsidP="00767E69">
      <w:pPr>
        <w:spacing w:line="360" w:lineRule="auto"/>
        <w:jc w:val="center"/>
        <w:rPr>
          <w:rFonts w:ascii="Times New Roman" w:hAnsi="Times New Roman"/>
          <w:sz w:val="24"/>
          <w:szCs w:val="24"/>
        </w:rPr>
      </w:pPr>
      <w:r w:rsidRPr="00507466">
        <w:rPr>
          <w:rFonts w:ascii="Times New Roman" w:hAnsi="Times New Roman"/>
          <w:b/>
          <w:sz w:val="24"/>
          <w:szCs w:val="24"/>
        </w:rPr>
        <w:t>Fonte:</w:t>
      </w:r>
      <w:r>
        <w:rPr>
          <w:rFonts w:ascii="Times New Roman" w:hAnsi="Times New Roman"/>
          <w:sz w:val="24"/>
          <w:szCs w:val="24"/>
        </w:rPr>
        <w:t xml:space="preserve"> Dados da pesquisa,2015.</w:t>
      </w:r>
    </w:p>
    <w:p w14:paraId="0668652D" w14:textId="662DA414" w:rsidR="007E4CB8" w:rsidRPr="003E3445" w:rsidRDefault="00767E69" w:rsidP="003E3445">
      <w:pPr>
        <w:spacing w:line="360" w:lineRule="auto"/>
        <w:ind w:firstLine="709"/>
        <w:rPr>
          <w:rFonts w:ascii="Times New Roman" w:hAnsi="Times New Roman"/>
          <w:sz w:val="24"/>
          <w:szCs w:val="24"/>
        </w:rPr>
      </w:pPr>
      <w:r w:rsidRPr="00137410">
        <w:rPr>
          <w:rFonts w:ascii="Times New Roman" w:hAnsi="Times New Roman"/>
          <w:sz w:val="24"/>
          <w:szCs w:val="24"/>
        </w:rPr>
        <w:t>Quando observados em termos percentuais, fica visível que o interesse dos alunos da Engenharia Mecânica é maior que o do técnico em todos os aspectos, em alguns chega a ser praticamente o dobro, como é o caso de “Introdução ao empreendedorismo”. O único aspecto em que o interesse é semelhante é no tópico “Inovação e propriedade industrial”.</w:t>
      </w:r>
      <w:r>
        <w:rPr>
          <w:rFonts w:ascii="Times New Roman" w:hAnsi="Times New Roman"/>
          <w:sz w:val="24"/>
          <w:szCs w:val="24"/>
        </w:rPr>
        <w:t xml:space="preserve"> </w:t>
      </w:r>
    </w:p>
    <w:p w14:paraId="6F008ECC" w14:textId="49E12A91" w:rsidR="007E4CB8" w:rsidRDefault="007E4CB8" w:rsidP="007E4CB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3.3 CRIAÇÃO DO NÚCLEO DE GESTÃO E EMPREENDEDORIMO-NGE</w:t>
      </w:r>
    </w:p>
    <w:p w14:paraId="7334A41A" w14:textId="4E145A63" w:rsidR="007E4CB8" w:rsidRDefault="007E4CB8" w:rsidP="007E4CB8">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O Núcleo de Gestão e Empreendedorismo-NGE também teve seu início vinculado ao projeto de extensão</w:t>
      </w:r>
      <w:r w:rsidR="000A2818">
        <w:rPr>
          <w:rFonts w:ascii="Times New Roman" w:hAnsi="Times New Roman" w:cs="Times New Roman"/>
          <w:sz w:val="24"/>
          <w:szCs w:val="24"/>
        </w:rPr>
        <w:t>, uma vez em que se tornou necessário um grupo maior para que as atividades pudessem ser realizadas</w:t>
      </w:r>
      <w:r>
        <w:rPr>
          <w:rFonts w:ascii="Times New Roman" w:hAnsi="Times New Roman" w:cs="Times New Roman"/>
          <w:sz w:val="24"/>
          <w:szCs w:val="24"/>
        </w:rPr>
        <w:t xml:space="preserve">. O núcleo </w:t>
      </w:r>
      <w:r w:rsidR="00310A6F">
        <w:rPr>
          <w:rFonts w:ascii="Times New Roman" w:hAnsi="Times New Roman" w:cs="Times New Roman"/>
          <w:sz w:val="24"/>
          <w:szCs w:val="24"/>
        </w:rPr>
        <w:t xml:space="preserve">contava com docentes, estudantes e técnicos administrativos que faziam reuniões periódicas. O núcleo </w:t>
      </w:r>
      <w:r>
        <w:rPr>
          <w:rFonts w:ascii="Times New Roman" w:hAnsi="Times New Roman" w:cs="Times New Roman"/>
          <w:sz w:val="24"/>
          <w:szCs w:val="24"/>
        </w:rPr>
        <w:t>foi responsável por um projeto de extensão e três projetos de iniciação cientifica. Outro ponto importante na criação do Núcleo foi a sua participação decisiva na inclusão de disciplinas e atividades ligadas ao empreendedorismo nos projetos pedagógicos dos cursos vigentes no Campus.</w:t>
      </w:r>
      <w:r w:rsidR="00310A6F">
        <w:rPr>
          <w:rFonts w:ascii="Times New Roman" w:hAnsi="Times New Roman" w:cs="Times New Roman"/>
          <w:sz w:val="24"/>
          <w:szCs w:val="24"/>
        </w:rPr>
        <w:t xml:space="preserve"> O projeto pedagógico do Curso de Engenharia Mecânica que está em processo de implementação apresenta a disciplina “Empreendedorismo” em sua grade, assim como os demais cursos de</w:t>
      </w:r>
      <w:r w:rsidR="008106C9">
        <w:rPr>
          <w:rFonts w:ascii="Times New Roman" w:hAnsi="Times New Roman" w:cs="Times New Roman"/>
          <w:sz w:val="24"/>
          <w:szCs w:val="24"/>
        </w:rPr>
        <w:t xml:space="preserve"> engenharia presentes no Campus, além de inserir temas fomentadores do empreendedorismo em outras duas disciplinas, quais sejam, “administração” e “estado, mercado e sociedade”.</w:t>
      </w:r>
    </w:p>
    <w:p w14:paraId="5CE76A45" w14:textId="2612DCD3" w:rsidR="00310A6F" w:rsidRDefault="00310A6F" w:rsidP="00310A6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3.4 ATIVIDADES REALIZADAS</w:t>
      </w:r>
    </w:p>
    <w:p w14:paraId="0A3E5317"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Ao longo do ano de 2015 foram realizadas 13 atividades envolvendo palestras, oficinas, cursos, capacitação, participação em feiras, visitas técnicas, simpósios e a realização da Semana de Gestão e Empreendedorismo. Cabe ressaltar também que o projeto não se limitou a realização de eventos e participou ativamente da criação e estruturação das iniciativas.</w:t>
      </w:r>
    </w:p>
    <w:p w14:paraId="14065A3F"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 xml:space="preserve">O primeiro evento realizado pelo projeto foi a palestra “A inovação como fator determinante para o desenvolvimento econômico”. A palestra foi voltada para o público que atua ou pretende atuar no campo do empreendedorismo e inovação. No evento foram </w:t>
      </w:r>
      <w:r w:rsidRPr="00E60D5A">
        <w:rPr>
          <w:rFonts w:ascii="Times New Roman" w:hAnsi="Times New Roman" w:cs="Times New Roman"/>
          <w:sz w:val="24"/>
          <w:szCs w:val="24"/>
        </w:rPr>
        <w:lastRenderedPageBreak/>
        <w:t>apresentadas as 5 principais formas de inovação e se explicou a importância da inovação nos cursos da área de tecnologia.</w:t>
      </w:r>
    </w:p>
    <w:p w14:paraId="52C0E1E7" w14:textId="253A3CF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O segundo evento realizado foi o “1º Simpósio: Empree</w:t>
      </w:r>
      <w:r w:rsidR="00462F9F">
        <w:rPr>
          <w:rFonts w:ascii="Times New Roman" w:hAnsi="Times New Roman" w:cs="Times New Roman"/>
          <w:sz w:val="24"/>
          <w:szCs w:val="24"/>
        </w:rPr>
        <w:t>ndedorismo no CEFET/RJ” (Fig.1</w:t>
      </w:r>
      <w:r w:rsidRPr="00E60D5A">
        <w:rPr>
          <w:rFonts w:ascii="Times New Roman" w:hAnsi="Times New Roman" w:cs="Times New Roman"/>
          <w:sz w:val="24"/>
          <w:szCs w:val="24"/>
        </w:rPr>
        <w:t>). Na ocasião ocorreu a apresentação dos seminaristas convidados. Foi apresentada a Diretoria de Extensão do CEFET/RJ e seus projetos e explicado que a incubadora de empresas e a empresa júnior estão vinculadas a Diretoria de Extensão e Assuntos Comunitários. Em seguida houve a apresentação de um membro da Incubadora de Empresas Tecnológicas do CEFET/RJ, a IETEC, explicando os passos que são tomados na incubação e como isso pode ser levado para o Campus de Angra dos Reis.</w:t>
      </w:r>
    </w:p>
    <w:p w14:paraId="4CA72B8A"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 xml:space="preserve"> </w:t>
      </w:r>
    </w:p>
    <w:p w14:paraId="44EEC2F2" w14:textId="08A66809" w:rsidR="00310A6F" w:rsidRDefault="00310A6F" w:rsidP="00310A6F">
      <w:pPr>
        <w:spacing w:after="12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2F1D1AC" wp14:editId="5B8AA1E5">
            <wp:extent cx="3278885" cy="437197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0446" cy="4374057"/>
                    </a:xfrm>
                    <a:prstGeom prst="rect">
                      <a:avLst/>
                    </a:prstGeom>
                  </pic:spPr>
                </pic:pic>
              </a:graphicData>
            </a:graphic>
          </wp:inline>
        </w:drawing>
      </w:r>
    </w:p>
    <w:p w14:paraId="443E380E" w14:textId="3A1E9C19" w:rsidR="00310A6F" w:rsidRDefault="00310A6F" w:rsidP="00310A6F">
      <w:pPr>
        <w:spacing w:after="120" w:line="360" w:lineRule="auto"/>
        <w:ind w:firstLine="709"/>
        <w:jc w:val="center"/>
        <w:rPr>
          <w:rFonts w:ascii="Times New Roman" w:hAnsi="Times New Roman" w:cs="Times New Roman"/>
          <w:sz w:val="24"/>
          <w:szCs w:val="24"/>
        </w:rPr>
      </w:pPr>
      <w:r w:rsidRPr="00310A6F">
        <w:rPr>
          <w:rFonts w:ascii="Times New Roman" w:hAnsi="Times New Roman" w:cs="Times New Roman"/>
          <w:b/>
          <w:sz w:val="24"/>
          <w:szCs w:val="24"/>
        </w:rPr>
        <w:t>Figura 1</w:t>
      </w:r>
      <w:r w:rsidRPr="00E60D5A">
        <w:rPr>
          <w:rFonts w:ascii="Times New Roman" w:hAnsi="Times New Roman" w:cs="Times New Roman"/>
          <w:sz w:val="24"/>
          <w:szCs w:val="24"/>
        </w:rPr>
        <w:t>: Mesa do 1º Simpósio</w:t>
      </w:r>
      <w:r w:rsidR="00312172">
        <w:rPr>
          <w:rFonts w:ascii="Times New Roman" w:hAnsi="Times New Roman" w:cs="Times New Roman"/>
          <w:sz w:val="24"/>
          <w:szCs w:val="24"/>
        </w:rPr>
        <w:t xml:space="preserve"> </w:t>
      </w:r>
    </w:p>
    <w:p w14:paraId="418A6B9D" w14:textId="2C6570EA" w:rsidR="00946473" w:rsidRPr="00E60D5A" w:rsidRDefault="00946473" w:rsidP="00946473">
      <w:pPr>
        <w:spacing w:after="120" w:line="360" w:lineRule="auto"/>
        <w:ind w:firstLine="709"/>
        <w:jc w:val="center"/>
        <w:rPr>
          <w:rFonts w:ascii="Times New Roman" w:hAnsi="Times New Roman" w:cs="Times New Roman"/>
          <w:sz w:val="24"/>
          <w:szCs w:val="24"/>
        </w:rPr>
      </w:pPr>
      <w:r w:rsidRPr="00946473">
        <w:rPr>
          <w:rFonts w:ascii="Times New Roman" w:hAnsi="Times New Roman" w:cs="Times New Roman"/>
          <w:b/>
          <w:sz w:val="24"/>
          <w:szCs w:val="24"/>
        </w:rPr>
        <w:t>Fonte:</w:t>
      </w:r>
      <w:r>
        <w:rPr>
          <w:rFonts w:ascii="Times New Roman" w:hAnsi="Times New Roman" w:cs="Times New Roman"/>
          <w:sz w:val="24"/>
          <w:szCs w:val="24"/>
        </w:rPr>
        <w:t xml:space="preserve"> </w:t>
      </w:r>
      <w:r w:rsidR="00507466">
        <w:rPr>
          <w:rFonts w:ascii="Times New Roman" w:hAnsi="Times New Roman" w:cs="Times New Roman"/>
          <w:sz w:val="24"/>
          <w:szCs w:val="24"/>
        </w:rPr>
        <w:t>Autores, 2015</w:t>
      </w:r>
      <w:r>
        <w:rPr>
          <w:rFonts w:ascii="Times New Roman" w:hAnsi="Times New Roman" w:cs="Times New Roman"/>
          <w:sz w:val="24"/>
          <w:szCs w:val="24"/>
        </w:rPr>
        <w:t>.</w:t>
      </w:r>
    </w:p>
    <w:p w14:paraId="21F952A5" w14:textId="3E7FBCDA"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O terceiro evento realizado foi a “Oficina de Inovação Tecnológica</w:t>
      </w:r>
      <w:r w:rsidR="008106C9">
        <w:rPr>
          <w:rFonts w:ascii="Times New Roman" w:hAnsi="Times New Roman" w:cs="Times New Roman"/>
          <w:sz w:val="24"/>
          <w:szCs w:val="24"/>
        </w:rPr>
        <w:t>” com o tema</w:t>
      </w:r>
      <w:r w:rsidRPr="00E60D5A">
        <w:rPr>
          <w:rFonts w:ascii="Times New Roman" w:hAnsi="Times New Roman" w:cs="Times New Roman"/>
          <w:sz w:val="24"/>
          <w:szCs w:val="24"/>
        </w:rPr>
        <w:t xml:space="preserve"> </w:t>
      </w:r>
      <w:r w:rsidR="008106C9">
        <w:rPr>
          <w:rFonts w:ascii="Times New Roman" w:hAnsi="Times New Roman" w:cs="Times New Roman"/>
          <w:sz w:val="24"/>
          <w:szCs w:val="24"/>
        </w:rPr>
        <w:t>“</w:t>
      </w:r>
      <w:r w:rsidRPr="00E60D5A">
        <w:rPr>
          <w:rFonts w:ascii="Times New Roman" w:hAnsi="Times New Roman" w:cs="Times New Roman"/>
          <w:sz w:val="24"/>
          <w:szCs w:val="24"/>
        </w:rPr>
        <w:t xml:space="preserve">Da ideia à invenção: Experiências no caminho da Inovação Tecnológica” que contou </w:t>
      </w:r>
      <w:r w:rsidRPr="00E60D5A">
        <w:rPr>
          <w:rFonts w:ascii="Times New Roman" w:hAnsi="Times New Roman" w:cs="Times New Roman"/>
          <w:sz w:val="24"/>
          <w:szCs w:val="24"/>
        </w:rPr>
        <w:lastRenderedPageBreak/>
        <w:t>com inventores de duas empresas incubadas no CEFET/RJ Campus Maracanã. Eles mostraram suas patentes e projetos que estão sendo incubados e prestaram assessoria aos interessados no tema.</w:t>
      </w:r>
    </w:p>
    <w:p w14:paraId="74E44A72"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O próximo evento foi “Capacitação com a CEFET Jr. Consultoria” onde os estudantes interessados na iniciativa “Empresa Júnior” tiveram a oportunidade de ter uma reunião com uma Empresa Júnior de bastante expressão. Na ocasião foram esclarecidas as dúvidas dos estudantes em respeito a todo o funcionamento de uma Empresa Júnior.</w:t>
      </w:r>
    </w:p>
    <w:p w14:paraId="7508F4B1" w14:textId="61B3C932"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A “ Semana de Gestão e Empreendedorismo” foi o ponto alto do projeto. Nela foram realizadas três atividades, a primeira foi uma visita técnica ao INPI para a apresentação</w:t>
      </w:r>
      <w:r w:rsidR="008106C9">
        <w:rPr>
          <w:rFonts w:ascii="Times New Roman" w:hAnsi="Times New Roman" w:cs="Times New Roman"/>
          <w:sz w:val="24"/>
          <w:szCs w:val="24"/>
        </w:rPr>
        <w:t xml:space="preserve"> </w:t>
      </w:r>
      <w:r w:rsidRPr="00E60D5A">
        <w:rPr>
          <w:rFonts w:ascii="Times New Roman" w:hAnsi="Times New Roman" w:cs="Times New Roman"/>
          <w:sz w:val="24"/>
          <w:szCs w:val="24"/>
        </w:rPr>
        <w:t xml:space="preserve">de palestras relacionadas a patentes. Ocorreram também, no próprio Campus de Angra duas apresentações do SEBRAE, uma abordando o empreendedorismo e o “Desafio Universitário” e outra abordando a formalização de micro e pequenas empresas. </w:t>
      </w:r>
    </w:p>
    <w:p w14:paraId="73A01F1C" w14:textId="63530FE4"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Em dois novos eventos em parceria com a CEFET Jr. Consultoria ocorreram dois cursos com foco nos estudantes interessados na abertura da empresa júnior n</w:t>
      </w:r>
      <w:r w:rsidR="008106C9">
        <w:rPr>
          <w:rFonts w:ascii="Times New Roman" w:hAnsi="Times New Roman" w:cs="Times New Roman"/>
          <w:sz w:val="24"/>
          <w:szCs w:val="24"/>
        </w:rPr>
        <w:t>o Campus Angra dos Reis. Os referidos</w:t>
      </w:r>
      <w:r w:rsidRPr="00E60D5A">
        <w:rPr>
          <w:rFonts w:ascii="Times New Roman" w:hAnsi="Times New Roman" w:cs="Times New Roman"/>
          <w:sz w:val="24"/>
          <w:szCs w:val="24"/>
        </w:rPr>
        <w:t xml:space="preserve"> cursos tiveram foco em ferramentas de gestão, no empreendedorismo e no movimento empresa júnior.</w:t>
      </w:r>
    </w:p>
    <w:p w14:paraId="60D67C44"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Uma nova palestra em parceria com o SEBRAE visando a comunidade local ocorreu em junho de 2015 e abordou o tema finanças pessoais.</w:t>
      </w:r>
    </w:p>
    <w:p w14:paraId="1F6A29BA" w14:textId="10418E50" w:rsidR="00310A6F" w:rsidRPr="00E60D5A" w:rsidRDefault="00310A6F" w:rsidP="00310A6F">
      <w:pPr>
        <w:spacing w:after="12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0D74170" wp14:editId="3EF5227E">
            <wp:extent cx="3048000" cy="430533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a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0632" cy="4309052"/>
                    </a:xfrm>
                    <a:prstGeom prst="rect">
                      <a:avLst/>
                    </a:prstGeom>
                  </pic:spPr>
                </pic:pic>
              </a:graphicData>
            </a:graphic>
          </wp:inline>
        </w:drawing>
      </w:r>
    </w:p>
    <w:p w14:paraId="46CF830F" w14:textId="7CBC8ED3" w:rsidR="00310A6F" w:rsidRDefault="00310A6F" w:rsidP="00310A6F">
      <w:pPr>
        <w:spacing w:after="120" w:line="360" w:lineRule="auto"/>
        <w:ind w:firstLine="709"/>
        <w:jc w:val="center"/>
        <w:rPr>
          <w:rFonts w:ascii="Times New Roman" w:hAnsi="Times New Roman" w:cs="Times New Roman"/>
          <w:sz w:val="24"/>
          <w:szCs w:val="24"/>
        </w:rPr>
      </w:pPr>
      <w:r w:rsidRPr="00310A6F">
        <w:rPr>
          <w:rFonts w:ascii="Times New Roman" w:hAnsi="Times New Roman" w:cs="Times New Roman"/>
          <w:b/>
          <w:sz w:val="24"/>
          <w:szCs w:val="24"/>
        </w:rPr>
        <w:t>Figura 2:</w:t>
      </w:r>
      <w:r w:rsidRPr="00E60D5A">
        <w:rPr>
          <w:rFonts w:ascii="Times New Roman" w:hAnsi="Times New Roman" w:cs="Times New Roman"/>
          <w:sz w:val="24"/>
          <w:szCs w:val="24"/>
        </w:rPr>
        <w:t xml:space="preserve"> Pôster de divulgação da palestra “Finanças Pessoais</w:t>
      </w:r>
      <w:r w:rsidR="00507466">
        <w:rPr>
          <w:rFonts w:ascii="Times New Roman" w:hAnsi="Times New Roman" w:cs="Times New Roman"/>
          <w:sz w:val="24"/>
          <w:szCs w:val="24"/>
        </w:rPr>
        <w:t>”</w:t>
      </w:r>
    </w:p>
    <w:p w14:paraId="4390794B" w14:textId="6DEEBD18" w:rsidR="00946473" w:rsidRPr="00E60D5A" w:rsidRDefault="00946473" w:rsidP="00310A6F">
      <w:pPr>
        <w:spacing w:after="120" w:line="360" w:lineRule="auto"/>
        <w:ind w:firstLine="709"/>
        <w:jc w:val="center"/>
        <w:rPr>
          <w:rFonts w:ascii="Times New Roman" w:hAnsi="Times New Roman" w:cs="Times New Roman"/>
          <w:sz w:val="24"/>
          <w:szCs w:val="24"/>
        </w:rPr>
      </w:pPr>
      <w:r w:rsidRPr="00946473">
        <w:rPr>
          <w:rFonts w:ascii="Times New Roman" w:hAnsi="Times New Roman" w:cs="Times New Roman"/>
          <w:b/>
          <w:sz w:val="24"/>
          <w:szCs w:val="24"/>
        </w:rPr>
        <w:t>Fonte:</w:t>
      </w:r>
      <w:r>
        <w:rPr>
          <w:rFonts w:ascii="Times New Roman" w:hAnsi="Times New Roman" w:cs="Times New Roman"/>
          <w:sz w:val="24"/>
          <w:szCs w:val="24"/>
        </w:rPr>
        <w:t xml:space="preserve"> </w:t>
      </w:r>
      <w:r w:rsidR="00507466">
        <w:rPr>
          <w:rFonts w:ascii="Times New Roman" w:hAnsi="Times New Roman" w:cs="Times New Roman"/>
          <w:sz w:val="24"/>
          <w:szCs w:val="24"/>
        </w:rPr>
        <w:t>Autores, 2105.</w:t>
      </w:r>
    </w:p>
    <w:p w14:paraId="21E3C306" w14:textId="77777777"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Em setembro um grupo de estudantes ligados ao projeto que participaram do “Desafio Universitário” participaram da Feira do Empreendedor organizada pelo SEBRAE RJ. Na feira ocorreram oficinas, palestras, consultorias, capacitações entre outros eventos além da premiação do “Desafio Universitário”.</w:t>
      </w:r>
    </w:p>
    <w:p w14:paraId="39BD7839" w14:textId="51D6916C" w:rsidR="00310A6F" w:rsidRPr="00E60D5A" w:rsidRDefault="00310A6F" w:rsidP="00310A6F">
      <w:pPr>
        <w:spacing w:after="120" w:line="360" w:lineRule="auto"/>
        <w:ind w:firstLine="709"/>
        <w:jc w:val="both"/>
        <w:rPr>
          <w:rFonts w:ascii="Times New Roman" w:hAnsi="Times New Roman" w:cs="Times New Roman"/>
          <w:sz w:val="24"/>
          <w:szCs w:val="24"/>
        </w:rPr>
      </w:pPr>
      <w:r w:rsidRPr="00E60D5A">
        <w:rPr>
          <w:rFonts w:ascii="Times New Roman" w:hAnsi="Times New Roman" w:cs="Times New Roman"/>
          <w:sz w:val="24"/>
          <w:szCs w:val="24"/>
        </w:rPr>
        <w:t xml:space="preserve">A visita técnica a Feira de Estágio do CEFET/RJ foi outra </w:t>
      </w:r>
      <w:r w:rsidR="008106C9">
        <w:rPr>
          <w:rFonts w:ascii="Times New Roman" w:hAnsi="Times New Roman" w:cs="Times New Roman"/>
          <w:sz w:val="24"/>
          <w:szCs w:val="24"/>
        </w:rPr>
        <w:t>atividade</w:t>
      </w:r>
      <w:r w:rsidRPr="00E60D5A">
        <w:rPr>
          <w:rFonts w:ascii="Times New Roman" w:hAnsi="Times New Roman" w:cs="Times New Roman"/>
          <w:sz w:val="24"/>
          <w:szCs w:val="24"/>
        </w:rPr>
        <w:t xml:space="preserve"> possibilitada pelo projeto. Nela os estudantes tiveram a oportunidade de fazer contato com diversas empresas interessadas na contratação de mão-de-obra qualificada além de poderem trocar experiências e apreenderem como estas empresas funcionam.</w:t>
      </w:r>
    </w:p>
    <w:p w14:paraId="34BA01A4" w14:textId="07A22A63" w:rsidR="00310A6F" w:rsidRPr="00F85F4C" w:rsidRDefault="007F0FA6" w:rsidP="00310A6F">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O</w:t>
      </w:r>
      <w:r w:rsidR="00310A6F" w:rsidRPr="00E60D5A">
        <w:rPr>
          <w:rFonts w:ascii="Times New Roman" w:hAnsi="Times New Roman" w:cs="Times New Roman"/>
          <w:sz w:val="24"/>
          <w:szCs w:val="24"/>
        </w:rPr>
        <w:t xml:space="preserve"> projeto </w:t>
      </w:r>
      <w:r>
        <w:rPr>
          <w:rFonts w:ascii="Times New Roman" w:hAnsi="Times New Roman" w:cs="Times New Roman"/>
          <w:sz w:val="24"/>
          <w:szCs w:val="24"/>
        </w:rPr>
        <w:t xml:space="preserve">ainda realizou </w:t>
      </w:r>
      <w:r w:rsidR="00310A6F" w:rsidRPr="00E60D5A">
        <w:rPr>
          <w:rFonts w:ascii="Times New Roman" w:hAnsi="Times New Roman" w:cs="Times New Roman"/>
          <w:sz w:val="24"/>
          <w:szCs w:val="24"/>
        </w:rPr>
        <w:t xml:space="preserve">o “2º Simpósio: Empreendedorismo no CEFET/RJ” em parceria com a Liquidez Assessoria Contábil e Núcleo de Gestão e Empreendedorismo-NGE. A apresentação consistiu em apresentar os aspectos legais e tributários para </w:t>
      </w:r>
      <w:r>
        <w:rPr>
          <w:rFonts w:ascii="Times New Roman" w:hAnsi="Times New Roman" w:cs="Times New Roman"/>
          <w:sz w:val="24"/>
          <w:szCs w:val="24"/>
        </w:rPr>
        <w:t>empresas d</w:t>
      </w:r>
      <w:r w:rsidR="00310A6F" w:rsidRPr="00E60D5A">
        <w:rPr>
          <w:rFonts w:ascii="Times New Roman" w:hAnsi="Times New Roman" w:cs="Times New Roman"/>
          <w:sz w:val="24"/>
          <w:szCs w:val="24"/>
        </w:rPr>
        <w:t xml:space="preserve">a região da Costa Verde, apresentou-se também as diversas formas de financiamento ofertadas pelo poder público, além dos Parques Industrias e o simpósio foi </w:t>
      </w:r>
      <w:r w:rsidR="00310A6F" w:rsidRPr="00E60D5A">
        <w:rPr>
          <w:rFonts w:ascii="Times New Roman" w:hAnsi="Times New Roman" w:cs="Times New Roman"/>
          <w:sz w:val="24"/>
          <w:szCs w:val="24"/>
        </w:rPr>
        <w:lastRenderedPageBreak/>
        <w:t>encerrado com uma apresentação sobre a Incubadora de Empresas do CEFET/RJ, a IETEC.</w:t>
      </w:r>
    </w:p>
    <w:p w14:paraId="797EF701" w14:textId="77777777" w:rsidR="00310A6F" w:rsidRDefault="00310A6F" w:rsidP="00310A6F">
      <w:pPr>
        <w:spacing w:after="120" w:line="360" w:lineRule="auto"/>
        <w:jc w:val="both"/>
        <w:rPr>
          <w:rFonts w:ascii="Times New Roman" w:hAnsi="Times New Roman" w:cs="Times New Roman"/>
          <w:sz w:val="24"/>
          <w:szCs w:val="24"/>
        </w:rPr>
      </w:pPr>
    </w:p>
    <w:p w14:paraId="02E94B63" w14:textId="423FF542" w:rsidR="00310A6F" w:rsidRDefault="00310A6F" w:rsidP="00310A6F">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3.5 IMPACTO DO PROJETO</w:t>
      </w:r>
    </w:p>
    <w:p w14:paraId="5DFB59F6" w14:textId="7C6C4AA1" w:rsidR="00B75694" w:rsidRDefault="00EE051F" w:rsidP="00B75694">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Ao todo o projeto impactou diretamente em 272 participantes quando somado</w:t>
      </w:r>
      <w:r w:rsidR="007F0FA6">
        <w:rPr>
          <w:rFonts w:ascii="Times New Roman" w:hAnsi="Times New Roman" w:cs="Times New Roman"/>
          <w:sz w:val="24"/>
          <w:szCs w:val="24"/>
        </w:rPr>
        <w:t>s</w:t>
      </w:r>
      <w:r>
        <w:rPr>
          <w:rFonts w:ascii="Times New Roman" w:hAnsi="Times New Roman" w:cs="Times New Roman"/>
          <w:sz w:val="24"/>
          <w:szCs w:val="24"/>
        </w:rPr>
        <w:t xml:space="preserve"> o</w:t>
      </w:r>
      <w:r w:rsidR="007F0FA6">
        <w:rPr>
          <w:rFonts w:ascii="Times New Roman" w:hAnsi="Times New Roman" w:cs="Times New Roman"/>
          <w:sz w:val="24"/>
          <w:szCs w:val="24"/>
        </w:rPr>
        <w:t>s</w:t>
      </w:r>
      <w:r>
        <w:rPr>
          <w:rFonts w:ascii="Times New Roman" w:hAnsi="Times New Roman" w:cs="Times New Roman"/>
          <w:sz w:val="24"/>
          <w:szCs w:val="24"/>
        </w:rPr>
        <w:t xml:space="preserve"> número</w:t>
      </w:r>
      <w:r w:rsidR="007F0FA6">
        <w:rPr>
          <w:rFonts w:ascii="Times New Roman" w:hAnsi="Times New Roman" w:cs="Times New Roman"/>
          <w:sz w:val="24"/>
          <w:szCs w:val="24"/>
        </w:rPr>
        <w:t>s</w:t>
      </w:r>
      <w:r>
        <w:rPr>
          <w:rFonts w:ascii="Times New Roman" w:hAnsi="Times New Roman" w:cs="Times New Roman"/>
          <w:sz w:val="24"/>
          <w:szCs w:val="24"/>
        </w:rPr>
        <w:t xml:space="preserve"> de participantes de todas as atividades. Estes participantes se dividem entre estudantes e servidores do CEFET além de membros da comunidade local do Parque Mambucaba e locais próximos.</w:t>
      </w:r>
    </w:p>
    <w:p w14:paraId="4F9F0304" w14:textId="77777777" w:rsidR="00A30FDB" w:rsidRPr="001A07EF" w:rsidRDefault="00A30FDB" w:rsidP="00A30FDB">
      <w:pPr>
        <w:pStyle w:val="Pargrafobsico"/>
        <w:spacing w:line="360" w:lineRule="auto"/>
        <w:jc w:val="center"/>
        <w:rPr>
          <w:b/>
          <w:bCs/>
          <w:lang w:val="pt-BR"/>
        </w:rPr>
      </w:pPr>
      <w:r w:rsidRPr="001A07EF">
        <w:rPr>
          <w:b/>
          <w:bCs/>
          <w:lang w:val="pt-BR"/>
        </w:rPr>
        <w:t xml:space="preserve">Tabela 1 – Dados </w:t>
      </w:r>
      <w:r>
        <w:rPr>
          <w:b/>
          <w:bCs/>
          <w:lang w:val="pt-BR"/>
        </w:rPr>
        <w:t>do P</w:t>
      </w:r>
      <w:r w:rsidRPr="001A07EF">
        <w:rPr>
          <w:b/>
          <w:bCs/>
          <w:lang w:val="pt-BR"/>
        </w:rPr>
        <w:t>rojeto x Números Gerais</w:t>
      </w:r>
    </w:p>
    <w:tbl>
      <w:tblPr>
        <w:tblW w:w="0" w:type="auto"/>
        <w:jc w:val="center"/>
        <w:tblLayout w:type="fixed"/>
        <w:tblLook w:val="0000" w:firstRow="0" w:lastRow="0" w:firstColumn="0" w:lastColumn="0" w:noHBand="0" w:noVBand="0"/>
      </w:tblPr>
      <w:tblGrid>
        <w:gridCol w:w="3969"/>
        <w:gridCol w:w="1257"/>
      </w:tblGrid>
      <w:tr w:rsidR="00A30FDB" w:rsidRPr="001A07EF" w14:paraId="526BDDD3" w14:textId="77777777" w:rsidTr="00D35B91">
        <w:trPr>
          <w:jc w:val="center"/>
        </w:trPr>
        <w:tc>
          <w:tcPr>
            <w:tcW w:w="3969" w:type="dxa"/>
            <w:tcBorders>
              <w:top w:val="single" w:sz="4" w:space="0" w:color="000000"/>
              <w:bottom w:val="single" w:sz="4" w:space="0" w:color="000000"/>
            </w:tcBorders>
            <w:shd w:val="clear" w:color="auto" w:fill="auto"/>
          </w:tcPr>
          <w:p w14:paraId="224391CA" w14:textId="77777777" w:rsidR="00A30FDB" w:rsidRPr="001A07EF" w:rsidRDefault="00A30FDB" w:rsidP="00D35B91">
            <w:pPr>
              <w:pStyle w:val="Pargrafobsico"/>
              <w:spacing w:line="360" w:lineRule="auto"/>
              <w:jc w:val="center"/>
            </w:pPr>
            <w:r w:rsidRPr="001A07EF">
              <w:t>Dados do projeto</w:t>
            </w:r>
          </w:p>
        </w:tc>
        <w:tc>
          <w:tcPr>
            <w:tcW w:w="1257" w:type="dxa"/>
            <w:tcBorders>
              <w:top w:val="single" w:sz="4" w:space="0" w:color="000000"/>
              <w:left w:val="single" w:sz="4" w:space="0" w:color="000000"/>
              <w:bottom w:val="single" w:sz="4" w:space="0" w:color="000000"/>
            </w:tcBorders>
            <w:shd w:val="clear" w:color="auto" w:fill="auto"/>
          </w:tcPr>
          <w:p w14:paraId="153CA3FD" w14:textId="77777777" w:rsidR="00A30FDB" w:rsidRPr="001A07EF" w:rsidRDefault="00A30FDB" w:rsidP="00D35B91">
            <w:pPr>
              <w:pStyle w:val="Pargrafobsico"/>
              <w:spacing w:line="360" w:lineRule="auto"/>
              <w:jc w:val="center"/>
            </w:pPr>
            <w:r w:rsidRPr="001A07EF">
              <w:rPr>
                <w:lang w:val="pt-BR"/>
              </w:rPr>
              <w:t>Números</w:t>
            </w:r>
          </w:p>
        </w:tc>
      </w:tr>
      <w:tr w:rsidR="00A30FDB" w:rsidRPr="001A07EF" w14:paraId="015E3316" w14:textId="77777777" w:rsidTr="00D35B91">
        <w:trPr>
          <w:jc w:val="center"/>
        </w:trPr>
        <w:tc>
          <w:tcPr>
            <w:tcW w:w="3969" w:type="dxa"/>
            <w:tcBorders>
              <w:top w:val="single" w:sz="4" w:space="0" w:color="000000"/>
            </w:tcBorders>
            <w:shd w:val="clear" w:color="auto" w:fill="auto"/>
          </w:tcPr>
          <w:p w14:paraId="0F29DB58" w14:textId="77777777" w:rsidR="00A30FDB" w:rsidRPr="001A07EF" w:rsidRDefault="00A30FDB" w:rsidP="00D35B91">
            <w:pPr>
              <w:pStyle w:val="Pargrafobsico"/>
              <w:spacing w:line="360" w:lineRule="auto"/>
              <w:jc w:val="center"/>
            </w:pPr>
            <w:r w:rsidRPr="001A07EF">
              <w:rPr>
                <w:lang w:val="pt-BR"/>
              </w:rPr>
              <w:t>Pessoas</w:t>
            </w:r>
            <w:r w:rsidRPr="001A07EF">
              <w:t xml:space="preserve"> alcançadas</w:t>
            </w:r>
          </w:p>
        </w:tc>
        <w:tc>
          <w:tcPr>
            <w:tcW w:w="1257" w:type="dxa"/>
            <w:tcBorders>
              <w:top w:val="single" w:sz="4" w:space="0" w:color="000000"/>
            </w:tcBorders>
            <w:shd w:val="clear" w:color="auto" w:fill="auto"/>
          </w:tcPr>
          <w:p w14:paraId="53D083D4" w14:textId="77777777" w:rsidR="00A30FDB" w:rsidRPr="001A07EF" w:rsidRDefault="00A30FDB" w:rsidP="00D35B91">
            <w:pPr>
              <w:pStyle w:val="Pargrafobsico"/>
              <w:spacing w:line="360" w:lineRule="auto"/>
              <w:jc w:val="center"/>
            </w:pPr>
            <w:r w:rsidRPr="001A07EF">
              <w:t>272</w:t>
            </w:r>
          </w:p>
        </w:tc>
      </w:tr>
      <w:tr w:rsidR="00A30FDB" w:rsidRPr="001A07EF" w14:paraId="2490D4E1" w14:textId="77777777" w:rsidTr="00D35B91">
        <w:trPr>
          <w:jc w:val="center"/>
        </w:trPr>
        <w:tc>
          <w:tcPr>
            <w:tcW w:w="3969" w:type="dxa"/>
            <w:shd w:val="clear" w:color="auto" w:fill="auto"/>
          </w:tcPr>
          <w:p w14:paraId="15DA8905" w14:textId="77777777" w:rsidR="00A30FDB" w:rsidRPr="001A07EF" w:rsidRDefault="00A30FDB" w:rsidP="00D35B91">
            <w:pPr>
              <w:pStyle w:val="Pargrafobsico"/>
              <w:spacing w:line="360" w:lineRule="auto"/>
              <w:jc w:val="center"/>
            </w:pPr>
            <w:r w:rsidRPr="001A07EF">
              <w:t>Atividades realizadas</w:t>
            </w:r>
            <w:r>
              <w:t xml:space="preserve"> (geral)</w:t>
            </w:r>
          </w:p>
        </w:tc>
        <w:tc>
          <w:tcPr>
            <w:tcW w:w="1257" w:type="dxa"/>
            <w:shd w:val="clear" w:color="auto" w:fill="auto"/>
          </w:tcPr>
          <w:p w14:paraId="7BC736DE" w14:textId="77777777" w:rsidR="00A30FDB" w:rsidRPr="001A07EF" w:rsidRDefault="00A30FDB" w:rsidP="00D35B91">
            <w:pPr>
              <w:pStyle w:val="Pargrafobsico"/>
              <w:spacing w:line="360" w:lineRule="auto"/>
              <w:jc w:val="center"/>
            </w:pPr>
            <w:r w:rsidRPr="001A07EF">
              <w:t>13</w:t>
            </w:r>
          </w:p>
        </w:tc>
      </w:tr>
      <w:tr w:rsidR="00A30FDB" w:rsidRPr="001A07EF" w14:paraId="6E3B2AE0" w14:textId="77777777" w:rsidTr="00D35B91">
        <w:trPr>
          <w:jc w:val="center"/>
        </w:trPr>
        <w:tc>
          <w:tcPr>
            <w:tcW w:w="3969" w:type="dxa"/>
            <w:shd w:val="clear" w:color="auto" w:fill="auto"/>
          </w:tcPr>
          <w:p w14:paraId="63437F19" w14:textId="77777777" w:rsidR="00A30FDB" w:rsidRPr="001A07EF" w:rsidRDefault="00A30FDB" w:rsidP="00D35B91">
            <w:pPr>
              <w:pStyle w:val="Pargrafobsico"/>
              <w:spacing w:line="360" w:lineRule="auto"/>
              <w:jc w:val="center"/>
            </w:pPr>
            <w:r>
              <w:t>Visitas técnicas</w:t>
            </w:r>
          </w:p>
        </w:tc>
        <w:tc>
          <w:tcPr>
            <w:tcW w:w="1257" w:type="dxa"/>
            <w:shd w:val="clear" w:color="auto" w:fill="auto"/>
          </w:tcPr>
          <w:p w14:paraId="2F6FC73D" w14:textId="77777777" w:rsidR="00A30FDB" w:rsidRPr="001A07EF" w:rsidRDefault="00A30FDB" w:rsidP="00D35B91">
            <w:pPr>
              <w:pStyle w:val="Pargrafobsico"/>
              <w:spacing w:line="360" w:lineRule="auto"/>
              <w:jc w:val="center"/>
            </w:pPr>
            <w:r>
              <w:t>4</w:t>
            </w:r>
          </w:p>
        </w:tc>
      </w:tr>
      <w:tr w:rsidR="00A30FDB" w:rsidRPr="001A07EF" w14:paraId="4B87B72A" w14:textId="77777777" w:rsidTr="00D35B91">
        <w:trPr>
          <w:jc w:val="center"/>
        </w:trPr>
        <w:tc>
          <w:tcPr>
            <w:tcW w:w="3969" w:type="dxa"/>
            <w:tcBorders>
              <w:bottom w:val="single" w:sz="4" w:space="0" w:color="000000"/>
            </w:tcBorders>
            <w:shd w:val="clear" w:color="auto" w:fill="auto"/>
          </w:tcPr>
          <w:p w14:paraId="6EE8CAA9" w14:textId="77777777" w:rsidR="00A30FDB" w:rsidRPr="001A07EF" w:rsidRDefault="00A30FDB" w:rsidP="00D35B91">
            <w:pPr>
              <w:pStyle w:val="Pargrafobsico"/>
              <w:spacing w:line="360" w:lineRule="auto"/>
              <w:jc w:val="center"/>
            </w:pPr>
            <w:r w:rsidRPr="001A07EF">
              <w:t xml:space="preserve">Novos projetos criados </w:t>
            </w:r>
            <w:r>
              <w:t>rela</w:t>
            </w:r>
            <w:r w:rsidRPr="001A07EF">
              <w:t>cionados ao projeto de extensão</w:t>
            </w:r>
          </w:p>
        </w:tc>
        <w:tc>
          <w:tcPr>
            <w:tcW w:w="1257" w:type="dxa"/>
            <w:tcBorders>
              <w:bottom w:val="single" w:sz="4" w:space="0" w:color="000000"/>
            </w:tcBorders>
            <w:shd w:val="clear" w:color="auto" w:fill="auto"/>
          </w:tcPr>
          <w:p w14:paraId="73B395D3" w14:textId="77777777" w:rsidR="00A30FDB" w:rsidRPr="001A07EF" w:rsidRDefault="00A30FDB" w:rsidP="00D35B91">
            <w:pPr>
              <w:pStyle w:val="Pargrafobsico"/>
              <w:spacing w:line="360" w:lineRule="auto"/>
              <w:jc w:val="center"/>
            </w:pPr>
            <w:r w:rsidRPr="001A07EF">
              <w:t>4</w:t>
            </w:r>
          </w:p>
        </w:tc>
      </w:tr>
    </w:tbl>
    <w:p w14:paraId="26E5E85F" w14:textId="77777777" w:rsidR="00A30FDB" w:rsidRDefault="00A30FDB" w:rsidP="00B75694">
      <w:pPr>
        <w:spacing w:after="120" w:line="360" w:lineRule="auto"/>
        <w:ind w:firstLine="709"/>
        <w:jc w:val="both"/>
        <w:rPr>
          <w:rFonts w:ascii="Times New Roman" w:hAnsi="Times New Roman" w:cs="Times New Roman"/>
          <w:sz w:val="24"/>
          <w:szCs w:val="24"/>
        </w:rPr>
      </w:pPr>
    </w:p>
    <w:p w14:paraId="3A920012" w14:textId="473C7990" w:rsidR="00EE051F" w:rsidRDefault="00AA5E94" w:rsidP="00B75694">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Porém, o maior impacto foram as iniciativas que surgiram e estão presentes decorrentes das atividades realizadas. A primeira iniciativa que merece destaque é a criação da empresa júnior no Campus Angra dos Reis. A “Dínamo Jr.”</w:t>
      </w:r>
      <w:r w:rsidR="007F0FA6">
        <w:rPr>
          <w:rFonts w:ascii="Times New Roman" w:hAnsi="Times New Roman" w:cs="Times New Roman"/>
          <w:sz w:val="24"/>
          <w:szCs w:val="24"/>
        </w:rPr>
        <w:t xml:space="preserve"> teve</w:t>
      </w:r>
      <w:r w:rsidR="00F252A1">
        <w:rPr>
          <w:rFonts w:ascii="Times New Roman" w:hAnsi="Times New Roman" w:cs="Times New Roman"/>
          <w:sz w:val="24"/>
          <w:szCs w:val="24"/>
        </w:rPr>
        <w:t xml:space="preserve"> início </w:t>
      </w:r>
      <w:r w:rsidR="007F0FA6">
        <w:rPr>
          <w:rFonts w:ascii="Times New Roman" w:hAnsi="Times New Roman" w:cs="Times New Roman"/>
          <w:sz w:val="24"/>
          <w:szCs w:val="24"/>
        </w:rPr>
        <w:t>a partir d</w:t>
      </w:r>
      <w:r w:rsidR="00F252A1">
        <w:rPr>
          <w:rFonts w:ascii="Times New Roman" w:hAnsi="Times New Roman" w:cs="Times New Roman"/>
          <w:sz w:val="24"/>
          <w:szCs w:val="24"/>
        </w:rPr>
        <w:t xml:space="preserve">o 1º simpósio realizado. </w:t>
      </w:r>
    </w:p>
    <w:p w14:paraId="7330876B" w14:textId="1C24DB67" w:rsidR="00A5485B" w:rsidRDefault="0035284D" w:rsidP="00B75694">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Outro ponto de destaque foi a </w:t>
      </w:r>
      <w:r w:rsidR="007F0FA6">
        <w:rPr>
          <w:rFonts w:ascii="Times New Roman" w:hAnsi="Times New Roman" w:cs="Times New Roman"/>
          <w:sz w:val="24"/>
          <w:szCs w:val="24"/>
        </w:rPr>
        <w:t>atitude</w:t>
      </w:r>
      <w:r>
        <w:rPr>
          <w:rFonts w:ascii="Times New Roman" w:hAnsi="Times New Roman" w:cs="Times New Roman"/>
          <w:sz w:val="24"/>
          <w:szCs w:val="24"/>
        </w:rPr>
        <w:t xml:space="preserve"> de estudantes, estimulados por uma palestra do SEBRAE</w:t>
      </w:r>
      <w:r w:rsidR="007F0FA6">
        <w:rPr>
          <w:rFonts w:ascii="Times New Roman" w:hAnsi="Times New Roman" w:cs="Times New Roman"/>
          <w:sz w:val="24"/>
          <w:szCs w:val="24"/>
        </w:rPr>
        <w:t>,</w:t>
      </w:r>
      <w:r>
        <w:rPr>
          <w:rFonts w:ascii="Times New Roman" w:hAnsi="Times New Roman" w:cs="Times New Roman"/>
          <w:sz w:val="24"/>
          <w:szCs w:val="24"/>
        </w:rPr>
        <w:t xml:space="preserve"> a participar do “Desafio Universitário”</w:t>
      </w:r>
      <w:r w:rsidR="00F32609">
        <w:rPr>
          <w:rFonts w:ascii="Times New Roman" w:hAnsi="Times New Roman" w:cs="Times New Roman"/>
          <w:sz w:val="24"/>
          <w:szCs w:val="24"/>
        </w:rPr>
        <w:t xml:space="preserve"> Um dos estudantes chegou às semifinais do desafio e o professor Daniel de Cerqueira Lima e Penalva Santos, orientador do projeto de extensão, também foi premiado.</w:t>
      </w:r>
    </w:p>
    <w:p w14:paraId="20F0341A" w14:textId="234B5E5D" w:rsidR="00F32609" w:rsidRDefault="009F2DBA" w:rsidP="00B75694">
      <w:pPr>
        <w:spacing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F32609">
        <w:rPr>
          <w:rFonts w:ascii="Times New Roman" w:hAnsi="Times New Roman" w:cs="Times New Roman"/>
          <w:sz w:val="24"/>
          <w:szCs w:val="24"/>
        </w:rPr>
        <w:t xml:space="preserve"> iniciativa “Enactus” que visa o empreendedorismo social</w:t>
      </w:r>
      <w:r>
        <w:rPr>
          <w:rFonts w:ascii="Times New Roman" w:hAnsi="Times New Roman" w:cs="Times New Roman"/>
          <w:sz w:val="24"/>
          <w:szCs w:val="24"/>
        </w:rPr>
        <w:t xml:space="preserve"> também foi influenciada pelo projeto “Aprendendo a Empreender”</w:t>
      </w:r>
      <w:r w:rsidR="00F32609">
        <w:rPr>
          <w:rFonts w:ascii="Times New Roman" w:hAnsi="Times New Roman" w:cs="Times New Roman"/>
          <w:sz w:val="24"/>
          <w:szCs w:val="24"/>
        </w:rPr>
        <w:t>. O projeto de implementação da iniciativa ocorreu já no fim do projeto de extensão</w:t>
      </w:r>
      <w:r w:rsidR="00946473">
        <w:rPr>
          <w:rFonts w:ascii="Times New Roman" w:hAnsi="Times New Roman" w:cs="Times New Roman"/>
          <w:sz w:val="24"/>
          <w:szCs w:val="24"/>
        </w:rPr>
        <w:t>.</w:t>
      </w:r>
      <w:r w:rsidR="00F32609">
        <w:rPr>
          <w:rFonts w:ascii="Times New Roman" w:hAnsi="Times New Roman" w:cs="Times New Roman"/>
          <w:sz w:val="24"/>
          <w:szCs w:val="24"/>
        </w:rPr>
        <w:t xml:space="preserve"> </w:t>
      </w:r>
    </w:p>
    <w:p w14:paraId="1E8F3FE9" w14:textId="7EEFED6E" w:rsidR="00F85F4C" w:rsidRDefault="00F85F4C" w:rsidP="00F85F4C">
      <w:pPr>
        <w:spacing w:after="120" w:line="360" w:lineRule="auto"/>
        <w:ind w:firstLine="709"/>
        <w:jc w:val="center"/>
        <w:rPr>
          <w:rFonts w:ascii="Times New Roman" w:hAnsi="Times New Roman" w:cs="Times New Roman"/>
          <w:sz w:val="24"/>
          <w:szCs w:val="24"/>
        </w:rPr>
      </w:pPr>
      <w:r w:rsidRPr="00F85F4C">
        <w:rPr>
          <w:rFonts w:ascii="Times New Roman" w:hAnsi="Times New Roman" w:cs="Times New Roman"/>
          <w:noProof/>
          <w:sz w:val="24"/>
          <w:szCs w:val="24"/>
        </w:rPr>
        <w:lastRenderedPageBreak/>
        <w:drawing>
          <wp:inline distT="0" distB="0" distL="0" distR="0" wp14:anchorId="1756A11D" wp14:editId="04E96375">
            <wp:extent cx="4095750" cy="2730500"/>
            <wp:effectExtent l="0" t="0" r="0" b="0"/>
            <wp:docPr id="8" name="Imagem 8" descr="A imagem pode cont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imagem pode conter: tex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995" cy="2730663"/>
                    </a:xfrm>
                    <a:prstGeom prst="rect">
                      <a:avLst/>
                    </a:prstGeom>
                    <a:noFill/>
                    <a:ln>
                      <a:noFill/>
                    </a:ln>
                  </pic:spPr>
                </pic:pic>
              </a:graphicData>
            </a:graphic>
          </wp:inline>
        </w:drawing>
      </w:r>
    </w:p>
    <w:p w14:paraId="6D4C7874" w14:textId="3FEE4BF6" w:rsidR="00312172" w:rsidRDefault="00F85F4C" w:rsidP="00F85F4C">
      <w:pPr>
        <w:spacing w:after="120" w:line="360" w:lineRule="auto"/>
        <w:ind w:firstLine="709"/>
        <w:jc w:val="center"/>
        <w:rPr>
          <w:rFonts w:ascii="Times New Roman" w:hAnsi="Times New Roman" w:cs="Times New Roman"/>
          <w:sz w:val="24"/>
          <w:szCs w:val="24"/>
        </w:rPr>
      </w:pPr>
      <w:r>
        <w:rPr>
          <w:rFonts w:ascii="Times New Roman" w:hAnsi="Times New Roman" w:cs="Times New Roman"/>
          <w:b/>
          <w:sz w:val="24"/>
          <w:szCs w:val="24"/>
        </w:rPr>
        <w:t xml:space="preserve">Figura 3: </w:t>
      </w:r>
      <w:r>
        <w:rPr>
          <w:rFonts w:ascii="Times New Roman" w:hAnsi="Times New Roman" w:cs="Times New Roman"/>
          <w:sz w:val="24"/>
          <w:szCs w:val="24"/>
        </w:rPr>
        <w:t>Pôster de divulgação do processo seletivo da Enactus CEFET/RJ – Angra dos Reis</w:t>
      </w:r>
    </w:p>
    <w:p w14:paraId="60B36800" w14:textId="10B6EBBE" w:rsidR="00F85F4C" w:rsidRDefault="00F85F4C" w:rsidP="00F85F4C">
      <w:pPr>
        <w:spacing w:after="120" w:line="360" w:lineRule="auto"/>
        <w:ind w:firstLine="709"/>
        <w:jc w:val="center"/>
        <w:rPr>
          <w:rFonts w:ascii="Times New Roman" w:hAnsi="Times New Roman" w:cs="Times New Roman"/>
          <w:sz w:val="24"/>
          <w:szCs w:val="24"/>
        </w:rPr>
      </w:pPr>
      <w:r>
        <w:rPr>
          <w:rFonts w:ascii="Times New Roman" w:hAnsi="Times New Roman" w:cs="Times New Roman"/>
          <w:b/>
          <w:sz w:val="24"/>
          <w:szCs w:val="24"/>
        </w:rPr>
        <w:t>Fonte:</w:t>
      </w:r>
      <w:r w:rsidR="00946473">
        <w:rPr>
          <w:rFonts w:ascii="Times New Roman" w:hAnsi="Times New Roman" w:cs="Times New Roman"/>
          <w:b/>
          <w:sz w:val="24"/>
          <w:szCs w:val="24"/>
        </w:rPr>
        <w:t xml:space="preserve"> </w:t>
      </w:r>
      <w:r w:rsidR="00312172" w:rsidRPr="00946473">
        <w:rPr>
          <w:rFonts w:ascii="Times New Roman" w:hAnsi="Times New Roman" w:cs="Times New Roman"/>
          <w:sz w:val="24"/>
          <w:szCs w:val="24"/>
        </w:rPr>
        <w:t>Página</w:t>
      </w:r>
      <w:r w:rsidRPr="00946473">
        <w:rPr>
          <w:rFonts w:ascii="Times New Roman" w:hAnsi="Times New Roman" w:cs="Times New Roman"/>
          <w:sz w:val="24"/>
          <w:szCs w:val="24"/>
        </w:rPr>
        <w:t xml:space="preserve"> </w:t>
      </w:r>
      <w:r>
        <w:rPr>
          <w:rFonts w:ascii="Times New Roman" w:hAnsi="Times New Roman" w:cs="Times New Roman"/>
          <w:sz w:val="24"/>
          <w:szCs w:val="24"/>
        </w:rPr>
        <w:t>Enactus CEFET/RJ – Angra dos Reis</w:t>
      </w:r>
      <w:r w:rsidR="00312172">
        <w:rPr>
          <w:rFonts w:ascii="Times New Roman" w:hAnsi="Times New Roman" w:cs="Times New Roman"/>
          <w:sz w:val="24"/>
          <w:szCs w:val="24"/>
        </w:rPr>
        <w:t xml:space="preserve"> no Facebook</w:t>
      </w:r>
      <w:r w:rsidR="00312172">
        <w:rPr>
          <w:rStyle w:val="Refdenotaderodap"/>
          <w:rFonts w:ascii="Times New Roman" w:hAnsi="Times New Roman" w:cs="Times New Roman"/>
          <w:sz w:val="24"/>
          <w:szCs w:val="24"/>
        </w:rPr>
        <w:footnoteReference w:id="4"/>
      </w:r>
      <w:r w:rsidR="00507466">
        <w:rPr>
          <w:rFonts w:ascii="Times New Roman" w:hAnsi="Times New Roman" w:cs="Times New Roman"/>
          <w:sz w:val="24"/>
          <w:szCs w:val="24"/>
        </w:rPr>
        <w:t>, 2017.</w:t>
      </w:r>
    </w:p>
    <w:p w14:paraId="63A67943" w14:textId="64E360E3" w:rsidR="00C2780B" w:rsidRPr="005C5C6D" w:rsidRDefault="009F2DBA" w:rsidP="005C5C6D">
      <w:pPr>
        <w:spacing w:after="12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Por fim deve-se destacar o Congresso Ibero-Americano de Empreendedorismo, Energia, Meio Ambiente e Tecnologia</w:t>
      </w:r>
      <w:r w:rsidR="007F0FA6">
        <w:rPr>
          <w:rFonts w:ascii="Times New Roman" w:hAnsi="Times New Roman" w:cs="Times New Roman"/>
          <w:sz w:val="24"/>
          <w:szCs w:val="24"/>
        </w:rPr>
        <w:t xml:space="preserve"> </w:t>
      </w:r>
      <w:r>
        <w:rPr>
          <w:rFonts w:ascii="Times New Roman" w:hAnsi="Times New Roman" w:cs="Times New Roman"/>
          <w:sz w:val="24"/>
          <w:szCs w:val="24"/>
        </w:rPr>
        <w:t>- CIEEMAT. O congresso internacional que cami</w:t>
      </w:r>
      <w:r w:rsidR="007F0FA6">
        <w:rPr>
          <w:rFonts w:ascii="Times New Roman" w:hAnsi="Times New Roman" w:cs="Times New Roman"/>
          <w:sz w:val="24"/>
          <w:szCs w:val="24"/>
        </w:rPr>
        <w:t>nha para a sua terceira edição, a primeira fora do Brasil,</w:t>
      </w:r>
      <w:r>
        <w:rPr>
          <w:rFonts w:ascii="Times New Roman" w:hAnsi="Times New Roman" w:cs="Times New Roman"/>
          <w:sz w:val="24"/>
          <w:szCs w:val="24"/>
        </w:rPr>
        <w:t xml:space="preserve"> teve grande influência do Núcleo de Gestão e Empreendedorismo. </w:t>
      </w:r>
      <w:r w:rsidR="007F0FA6">
        <w:rPr>
          <w:rFonts w:ascii="Times New Roman" w:hAnsi="Times New Roman" w:cs="Times New Roman"/>
          <w:sz w:val="24"/>
          <w:szCs w:val="24"/>
        </w:rPr>
        <w:t xml:space="preserve">Nesse mesmo sentido foi criado do GEEMAT – Grupo de Empreendedorismo, Energia, Meio Ambiente e Tecnologia, Grupo de Pesquisa cadastrado no CNPq </w:t>
      </w:r>
      <w:r w:rsidR="007F0FA6" w:rsidRPr="007F0FA6">
        <w:rPr>
          <w:rFonts w:ascii="Times New Roman" w:hAnsi="Times New Roman" w:cs="Times New Roman"/>
          <w:sz w:val="24"/>
          <w:szCs w:val="24"/>
        </w:rPr>
        <w:t xml:space="preserve">- </w:t>
      </w:r>
      <w:r w:rsidR="007F0FA6" w:rsidRPr="007F0FA6">
        <w:rPr>
          <w:rFonts w:ascii="Times New Roman" w:hAnsi="Times New Roman" w:cs="Times New Roman"/>
          <w:sz w:val="24"/>
          <w:szCs w:val="24"/>
          <w:shd w:val="clear" w:color="auto" w:fill="FFFFFF"/>
        </w:rPr>
        <w:t>Conselho Nacional de Desenvolvimento Científico e Tecnológico</w:t>
      </w:r>
      <w:r w:rsidR="007F0FA6">
        <w:rPr>
          <w:rFonts w:ascii="Times New Roman" w:hAnsi="Times New Roman" w:cs="Times New Roman"/>
          <w:sz w:val="24"/>
          <w:szCs w:val="24"/>
          <w:shd w:val="clear" w:color="auto" w:fill="FFFFFF"/>
        </w:rPr>
        <w:t>, cujos projetos de pesquisa e publicações possuem foco no empreendedorismo e inovação. Estas duas últimas atividades demonstram a sensibilização promovida pelo Projeto de Extensão</w:t>
      </w:r>
      <w:r w:rsidR="005C5C6D">
        <w:rPr>
          <w:rFonts w:ascii="Times New Roman" w:hAnsi="Times New Roman" w:cs="Times New Roman"/>
          <w:sz w:val="24"/>
          <w:szCs w:val="24"/>
          <w:shd w:val="clear" w:color="auto" w:fill="FFFFFF"/>
        </w:rPr>
        <w:t xml:space="preserve"> em tela entre os servidores, em especial, docentes do Campus. </w:t>
      </w:r>
      <w:r w:rsidRPr="007F0FA6">
        <w:rPr>
          <w:rFonts w:ascii="Times New Roman" w:hAnsi="Times New Roman" w:cs="Times New Roman"/>
          <w:sz w:val="24"/>
          <w:szCs w:val="24"/>
        </w:rPr>
        <w:t xml:space="preserve"> </w:t>
      </w:r>
    </w:p>
    <w:p w14:paraId="355C09FE" w14:textId="77777777" w:rsidR="00C2780B" w:rsidRDefault="00C2780B" w:rsidP="00F64355">
      <w:pPr>
        <w:pStyle w:val="Pargrafobsico"/>
        <w:spacing w:line="360" w:lineRule="auto"/>
        <w:jc w:val="both"/>
        <w:rPr>
          <w:lang w:val="pt-BR"/>
        </w:rPr>
      </w:pPr>
    </w:p>
    <w:p w14:paraId="65ED1756" w14:textId="55E10A7C" w:rsidR="00F85F4C" w:rsidRDefault="009F2DBA" w:rsidP="00F64355">
      <w:pPr>
        <w:pStyle w:val="Pargrafobsico"/>
        <w:spacing w:line="360" w:lineRule="auto"/>
        <w:jc w:val="both"/>
        <w:rPr>
          <w:lang w:val="pt-BR"/>
        </w:rPr>
      </w:pPr>
      <w:r>
        <w:rPr>
          <w:lang w:val="pt-BR"/>
        </w:rPr>
        <w:t>4 CONCLUSÃO</w:t>
      </w:r>
    </w:p>
    <w:p w14:paraId="375EEED8" w14:textId="1ADDA620" w:rsidR="00E62CCE" w:rsidRDefault="00C2780B" w:rsidP="001A07EF">
      <w:pPr>
        <w:pStyle w:val="Pargrafobsico"/>
        <w:spacing w:line="360" w:lineRule="auto"/>
        <w:ind w:firstLine="709"/>
        <w:jc w:val="both"/>
        <w:rPr>
          <w:bCs/>
          <w:lang w:val="pt-BR"/>
        </w:rPr>
      </w:pPr>
      <w:r>
        <w:rPr>
          <w:bCs/>
          <w:lang w:val="pt-BR"/>
        </w:rPr>
        <w:t xml:space="preserve">Apresentados os dados acima, a conclusão que se pode chegar do projeto é de que ele alcançou de forma bastante satisfatória os objetivos estabelecidos. Partindo de um bom planejamento e com as atividades sendo cumpridas no prazo correto e com uma linha lógica de sucessão detalhadas na “Metodologia”, </w:t>
      </w:r>
      <w:r w:rsidR="00723332">
        <w:rPr>
          <w:bCs/>
          <w:lang w:val="pt-BR"/>
        </w:rPr>
        <w:t>o projeto foi capaz de cumprir o seu objetivo.</w:t>
      </w:r>
    </w:p>
    <w:p w14:paraId="145F2FD5" w14:textId="176B0347" w:rsidR="005C5C6D" w:rsidRDefault="00723332" w:rsidP="005C5C6D">
      <w:pPr>
        <w:pStyle w:val="Pargrafobsico"/>
        <w:spacing w:line="360" w:lineRule="auto"/>
        <w:ind w:firstLine="709"/>
        <w:jc w:val="both"/>
        <w:rPr>
          <w:bCs/>
          <w:lang w:val="pt-BR"/>
        </w:rPr>
      </w:pPr>
      <w:r>
        <w:rPr>
          <w:bCs/>
          <w:lang w:val="pt-BR"/>
        </w:rPr>
        <w:lastRenderedPageBreak/>
        <w:t>Os dados apresentados na “</w:t>
      </w:r>
      <w:r w:rsidR="005C5C6D">
        <w:rPr>
          <w:bCs/>
          <w:lang w:val="pt-BR"/>
        </w:rPr>
        <w:t>Tabela 1” demonstram que o “espí</w:t>
      </w:r>
      <w:r>
        <w:rPr>
          <w:bCs/>
          <w:lang w:val="pt-BR"/>
        </w:rPr>
        <w:t>rito empreendedor” foi despertado na comunidade local. A média de um projeto a cada 3,25 atividades realizadas demonstra o grau de eficiência do projeto. Mais do que isto, os novos projetos criados foram estabelecidos para terem duração permanente, influenciando não apenas os atuais como os também futuros participantes.</w:t>
      </w:r>
    </w:p>
    <w:p w14:paraId="6B4A7A33" w14:textId="71BFCE71" w:rsidR="007244DA" w:rsidRDefault="005C5C6D" w:rsidP="005C5C6D">
      <w:pPr>
        <w:pStyle w:val="Pargrafobsico"/>
        <w:spacing w:line="360" w:lineRule="auto"/>
        <w:ind w:firstLine="709"/>
        <w:jc w:val="both"/>
        <w:rPr>
          <w:bCs/>
          <w:lang w:val="pt-BR"/>
        </w:rPr>
      </w:pPr>
      <w:r>
        <w:rPr>
          <w:bCs/>
          <w:lang w:val="pt-BR"/>
        </w:rPr>
        <w:t>O fato de tanto a Empresa J</w:t>
      </w:r>
      <w:r w:rsidR="007244DA">
        <w:rPr>
          <w:bCs/>
          <w:lang w:val="pt-BR"/>
        </w:rPr>
        <w:t>únior com a iniciativa Enactus estarem diretamente ligados a comunidade local, assim como o próprio Con</w:t>
      </w:r>
      <w:r>
        <w:rPr>
          <w:bCs/>
          <w:lang w:val="pt-BR"/>
        </w:rPr>
        <w:t>gresso e as mudanças na ementa</w:t>
      </w:r>
      <w:r w:rsidR="007244DA">
        <w:rPr>
          <w:bCs/>
          <w:lang w:val="pt-BR"/>
        </w:rPr>
        <w:t>, cumprem o papel do projeto de extensão em levar para a sociedade os benefícios proporcionados por uma instituição de ensino. Cabe ressaltar também que apenas no evento de capacitação houve restrição a algum tipo de público por razões envolvendo o transp</w:t>
      </w:r>
      <w:r>
        <w:rPr>
          <w:bCs/>
          <w:lang w:val="pt-BR"/>
        </w:rPr>
        <w:t>orte, tempo e assuntos tratados, sendo todas outras atividades abertas ao público.</w:t>
      </w:r>
    </w:p>
    <w:p w14:paraId="04BEDC48" w14:textId="5DD5A7A3" w:rsidR="00E62CCE" w:rsidRDefault="00723332" w:rsidP="00723332">
      <w:pPr>
        <w:pStyle w:val="Pargrafobsico"/>
        <w:spacing w:line="360" w:lineRule="auto"/>
        <w:ind w:firstLine="709"/>
        <w:jc w:val="both"/>
        <w:rPr>
          <w:lang w:val="pt-BR"/>
        </w:rPr>
      </w:pPr>
      <w:r>
        <w:rPr>
          <w:bCs/>
          <w:lang w:val="pt-BR"/>
        </w:rPr>
        <w:t>Como projetos futuros, o trabalho pode se estender a outros níveis de ensino que não</w:t>
      </w:r>
      <w:r w:rsidR="004963E4">
        <w:rPr>
          <w:bCs/>
          <w:lang w:val="pt-BR"/>
        </w:rPr>
        <w:t xml:space="preserve"> sejam</w:t>
      </w:r>
      <w:r>
        <w:rPr>
          <w:bCs/>
          <w:lang w:val="pt-BR"/>
        </w:rPr>
        <w:t xml:space="preserve"> a graduação e o técnico. O despertar da ideia empreendedora principalmente entre os mais jovens é essencial </w:t>
      </w:r>
      <w:r w:rsidR="007244DA">
        <w:rPr>
          <w:bCs/>
          <w:lang w:val="pt-BR"/>
        </w:rPr>
        <w:t>até mesmo para suas escolhas profissionais e acadêmicas.</w:t>
      </w:r>
      <w:r>
        <w:rPr>
          <w:bCs/>
          <w:lang w:val="pt-BR"/>
        </w:rPr>
        <w:t xml:space="preserve"> </w:t>
      </w:r>
      <w:r w:rsidR="005C5C6D">
        <w:rPr>
          <w:b/>
          <w:bCs/>
          <w:lang w:val="pt-BR"/>
        </w:rPr>
        <w:tab/>
      </w:r>
      <w:r w:rsidR="005D4E1F">
        <w:rPr>
          <w:lang w:val="pt-BR"/>
        </w:rPr>
        <w:t>Recomenda-se que que seja dado prosseguimento a pesquisa</w:t>
      </w:r>
      <w:r w:rsidR="005C5C6D">
        <w:rPr>
          <w:lang w:val="pt-BR"/>
        </w:rPr>
        <w:t>,</w:t>
      </w:r>
      <w:r w:rsidR="005D4E1F">
        <w:rPr>
          <w:lang w:val="pt-BR"/>
        </w:rPr>
        <w:t xml:space="preserve"> que avalie os impactos de forma mais aprofundada a</w:t>
      </w:r>
      <w:r w:rsidR="005C5C6D">
        <w:rPr>
          <w:lang w:val="pt-BR"/>
        </w:rPr>
        <w:t xml:space="preserve"> </w:t>
      </w:r>
      <w:r w:rsidR="005D4E1F">
        <w:rPr>
          <w:lang w:val="pt-BR"/>
        </w:rPr>
        <w:t xml:space="preserve">fim de se descobrir de forma mais precisa os </w:t>
      </w:r>
      <w:r w:rsidR="005C5C6D">
        <w:rPr>
          <w:lang w:val="pt-BR"/>
        </w:rPr>
        <w:t xml:space="preserve">impactos dos </w:t>
      </w:r>
      <w:r w:rsidR="005D4E1F">
        <w:rPr>
          <w:lang w:val="pt-BR"/>
        </w:rPr>
        <w:t>resultados das atividades e fazer uma projeção dos mesmos ao longo prazo.</w:t>
      </w:r>
    </w:p>
    <w:p w14:paraId="13F2FA9F" w14:textId="77777777" w:rsidR="009F2DBA" w:rsidRDefault="009F2DBA" w:rsidP="00F64355">
      <w:pPr>
        <w:pStyle w:val="Pargrafobsico"/>
        <w:spacing w:line="360" w:lineRule="auto"/>
        <w:jc w:val="both"/>
        <w:rPr>
          <w:lang w:val="pt-BR"/>
        </w:rPr>
      </w:pPr>
    </w:p>
    <w:p w14:paraId="29775D79" w14:textId="7F891C7A" w:rsidR="00F64355" w:rsidRDefault="00F64355" w:rsidP="00F64355">
      <w:pPr>
        <w:pStyle w:val="Pargrafobsico"/>
        <w:spacing w:line="360" w:lineRule="auto"/>
        <w:jc w:val="both"/>
        <w:rPr>
          <w:lang w:val="pt-BR"/>
        </w:rPr>
      </w:pPr>
      <w:r w:rsidRPr="00F64355">
        <w:rPr>
          <w:lang w:val="pt-BR"/>
        </w:rPr>
        <w:t xml:space="preserve">5 REFERÊNCIAS </w:t>
      </w:r>
    </w:p>
    <w:p w14:paraId="73515E80" w14:textId="77777777" w:rsidR="00C41F83" w:rsidRDefault="00462F9F" w:rsidP="00C41F83">
      <w:pPr>
        <w:pStyle w:val="Pargrafobsico"/>
        <w:spacing w:line="360" w:lineRule="auto"/>
        <w:jc w:val="both"/>
      </w:pPr>
      <w:r w:rsidRPr="00052E8A">
        <w:t xml:space="preserve">BRASIL. Ministério da Educação. Conselho Nacional de Educação. Câmara de Educação Básica. Resolução Nº 6, de 20 de setembro de 2012. Define Diretrizes Curriculares Nacionais Para a Educação Profissional Técnica de Nível Médio. </w:t>
      </w:r>
      <w:r w:rsidRPr="00052E8A">
        <w:rPr>
          <w:b/>
        </w:rPr>
        <w:t>Diário Oficial da União</w:t>
      </w:r>
      <w:r w:rsidRPr="00052E8A">
        <w:t>, Poder Executivo, Brasília, DF, 4 de set. de 2012</w:t>
      </w:r>
      <w:bookmarkStart w:id="0" w:name="_GoBack"/>
      <w:bookmarkEnd w:id="0"/>
    </w:p>
    <w:p w14:paraId="02E86ACC" w14:textId="77777777" w:rsidR="00C41F83" w:rsidRDefault="00C41F83" w:rsidP="00C41F83">
      <w:pPr>
        <w:pStyle w:val="Pargrafobsico"/>
        <w:spacing w:line="360" w:lineRule="auto"/>
        <w:jc w:val="both"/>
      </w:pPr>
    </w:p>
    <w:p w14:paraId="234FFBC5" w14:textId="77777777" w:rsidR="00C41F83" w:rsidRDefault="00255281" w:rsidP="00C41F83">
      <w:pPr>
        <w:pStyle w:val="Pargrafobsico"/>
        <w:spacing w:line="360" w:lineRule="auto"/>
        <w:jc w:val="both"/>
      </w:pPr>
      <w:r w:rsidRPr="00052E8A">
        <w:t>CENTRO FEDERAL DE EDUCAÇÃO TECNOLÓGICA CELSO SUCKOW DA FONSECA-CEFET/RJ. UnED de Angra dos Reis-RJ</w:t>
      </w:r>
      <w:r w:rsidRPr="00052E8A">
        <w:rPr>
          <w:b/>
        </w:rPr>
        <w:t>. Projeto Pedagógico do Curso Técnico em Mecânica</w:t>
      </w:r>
      <w:r w:rsidRPr="00052E8A">
        <w:t>. Angra dos reis, RJ. Maio de 2013</w:t>
      </w:r>
      <w:r>
        <w:t>a</w:t>
      </w:r>
    </w:p>
    <w:p w14:paraId="0B9A7A6B" w14:textId="77777777" w:rsidR="00C41F83" w:rsidRDefault="00C41F83" w:rsidP="00C41F83">
      <w:pPr>
        <w:pStyle w:val="Pargrafobsico"/>
        <w:spacing w:line="360" w:lineRule="auto"/>
        <w:jc w:val="both"/>
      </w:pPr>
    </w:p>
    <w:p w14:paraId="5C301BAE" w14:textId="0034FB54" w:rsidR="007433B4" w:rsidRDefault="00255281" w:rsidP="00C41F83">
      <w:pPr>
        <w:pStyle w:val="Pargrafobsico"/>
        <w:spacing w:line="360" w:lineRule="auto"/>
        <w:jc w:val="both"/>
      </w:pPr>
      <w:r>
        <w:t>______</w:t>
      </w:r>
      <w:r w:rsidRPr="00052E8A">
        <w:rPr>
          <w:b/>
        </w:rPr>
        <w:t>. Projeto Pedagógico do Curso Engenharia Mecânica</w:t>
      </w:r>
      <w:r w:rsidR="009F2DBA">
        <w:t>. Angra dos R</w:t>
      </w:r>
      <w:r w:rsidRPr="00052E8A">
        <w:t>eis, RJ. Agosto de 2013</w:t>
      </w:r>
      <w:r>
        <w:t>b</w:t>
      </w:r>
      <w:r w:rsidRPr="00052E8A">
        <w:t>.</w:t>
      </w:r>
      <w:r w:rsidR="007433B4" w:rsidRPr="007433B4">
        <w:t xml:space="preserve"> </w:t>
      </w:r>
    </w:p>
    <w:p w14:paraId="6F7ABD4C" w14:textId="77777777" w:rsidR="00C41F83" w:rsidRDefault="00C41F83" w:rsidP="00C41F83">
      <w:pPr>
        <w:spacing w:line="360" w:lineRule="auto"/>
        <w:jc w:val="both"/>
        <w:rPr>
          <w:rFonts w:ascii="Times New Roman" w:hAnsi="Times New Roman"/>
          <w:sz w:val="24"/>
          <w:szCs w:val="24"/>
        </w:rPr>
      </w:pPr>
    </w:p>
    <w:p w14:paraId="67D54576" w14:textId="570ED7D4" w:rsidR="007433B4" w:rsidRPr="00052E8A" w:rsidRDefault="007433B4" w:rsidP="00C41F83">
      <w:pPr>
        <w:spacing w:line="360" w:lineRule="auto"/>
        <w:jc w:val="both"/>
        <w:rPr>
          <w:rFonts w:ascii="Times New Roman" w:hAnsi="Times New Roman"/>
          <w:sz w:val="24"/>
          <w:szCs w:val="24"/>
        </w:rPr>
      </w:pPr>
      <w:r w:rsidRPr="007E5590">
        <w:rPr>
          <w:rFonts w:ascii="Times New Roman" w:hAnsi="Times New Roman"/>
          <w:sz w:val="24"/>
          <w:szCs w:val="24"/>
        </w:rPr>
        <w:lastRenderedPageBreak/>
        <w:t xml:space="preserve">CHIAVENATO, Idalberto. </w:t>
      </w:r>
      <w:r w:rsidRPr="007E5590">
        <w:rPr>
          <w:rFonts w:ascii="Times New Roman" w:hAnsi="Times New Roman"/>
          <w:b/>
          <w:sz w:val="24"/>
          <w:szCs w:val="24"/>
        </w:rPr>
        <w:t>Administração Geral e Pública</w:t>
      </w:r>
      <w:r w:rsidRPr="007E5590">
        <w:rPr>
          <w:rFonts w:ascii="Times New Roman" w:hAnsi="Times New Roman"/>
          <w:sz w:val="24"/>
          <w:szCs w:val="24"/>
        </w:rPr>
        <w:t>. 2ª edição revista e atualizada. Rio de Janeiro: Elservier, 2008.</w:t>
      </w:r>
    </w:p>
    <w:p w14:paraId="3604536A" w14:textId="15D1C99A" w:rsidR="00A86DF6" w:rsidRDefault="00A86DF6" w:rsidP="00C41F83">
      <w:pPr>
        <w:spacing w:line="360" w:lineRule="auto"/>
        <w:jc w:val="both"/>
        <w:rPr>
          <w:rFonts w:ascii="Times New Roman" w:hAnsi="Times New Roman"/>
          <w:sz w:val="24"/>
          <w:szCs w:val="24"/>
        </w:rPr>
      </w:pPr>
      <w:r w:rsidRPr="00A86DF6">
        <w:rPr>
          <w:rFonts w:ascii="Times New Roman" w:hAnsi="Times New Roman"/>
          <w:sz w:val="24"/>
          <w:szCs w:val="24"/>
        </w:rPr>
        <w:t xml:space="preserve">DRUCKER, Peter. </w:t>
      </w:r>
      <w:r w:rsidRPr="00A86DF6">
        <w:rPr>
          <w:rFonts w:ascii="Times New Roman" w:hAnsi="Times New Roman"/>
          <w:b/>
          <w:sz w:val="24"/>
          <w:szCs w:val="24"/>
        </w:rPr>
        <w:t>Inovação e Espírito Empreendedor</w:t>
      </w:r>
      <w:r w:rsidRPr="00A86DF6">
        <w:rPr>
          <w:rFonts w:ascii="Times New Roman" w:hAnsi="Times New Roman"/>
          <w:sz w:val="24"/>
          <w:szCs w:val="24"/>
        </w:rPr>
        <w:t>. São Paulo: Pioneira, 1986.</w:t>
      </w:r>
    </w:p>
    <w:p w14:paraId="2C5D9D4E" w14:textId="77777777" w:rsidR="00342F83" w:rsidRPr="00C41F83" w:rsidRDefault="00342F83" w:rsidP="00C41F83">
      <w:pPr>
        <w:spacing w:after="120" w:line="360" w:lineRule="auto"/>
        <w:jc w:val="both"/>
        <w:rPr>
          <w:rFonts w:ascii="Times New Roman" w:hAnsi="Times New Roman" w:cs="Times New Roman"/>
          <w:sz w:val="24"/>
          <w:szCs w:val="24"/>
        </w:rPr>
      </w:pPr>
      <w:r w:rsidRPr="00C41F83">
        <w:rPr>
          <w:rFonts w:ascii="Times New Roman" w:hAnsi="Times New Roman" w:cs="Times New Roman"/>
          <w:sz w:val="24"/>
          <w:szCs w:val="24"/>
        </w:rPr>
        <w:t xml:space="preserve">LEITE. Emanuel Ferreira. </w:t>
      </w:r>
      <w:r w:rsidRPr="00C41F83">
        <w:rPr>
          <w:rFonts w:ascii="Times New Roman" w:hAnsi="Times New Roman" w:cs="Times New Roman"/>
          <w:b/>
          <w:sz w:val="24"/>
          <w:szCs w:val="24"/>
        </w:rPr>
        <w:t>O Fenômeno do Empreendedorismo</w:t>
      </w:r>
      <w:r w:rsidRPr="00C41F83">
        <w:rPr>
          <w:rFonts w:ascii="Times New Roman" w:hAnsi="Times New Roman" w:cs="Times New Roman"/>
          <w:sz w:val="24"/>
          <w:szCs w:val="24"/>
        </w:rPr>
        <w:t>. São Paulo: Saraiva, 2012.</w:t>
      </w:r>
    </w:p>
    <w:p w14:paraId="26BD6179" w14:textId="27996AE8" w:rsidR="007433B4" w:rsidRDefault="007433B4" w:rsidP="00C41F83">
      <w:pPr>
        <w:spacing w:line="360" w:lineRule="auto"/>
        <w:jc w:val="both"/>
        <w:rPr>
          <w:rFonts w:ascii="Times New Roman" w:hAnsi="Times New Roman"/>
          <w:sz w:val="24"/>
          <w:szCs w:val="24"/>
        </w:rPr>
      </w:pPr>
      <w:r>
        <w:rPr>
          <w:rFonts w:ascii="Times New Roman" w:hAnsi="Times New Roman"/>
          <w:sz w:val="24"/>
          <w:szCs w:val="24"/>
        </w:rPr>
        <w:t xml:space="preserve">LOPES, Rose Mary A.. </w:t>
      </w:r>
      <w:r w:rsidRPr="00137A68">
        <w:rPr>
          <w:rFonts w:ascii="Times New Roman" w:hAnsi="Times New Roman"/>
          <w:b/>
          <w:sz w:val="24"/>
          <w:szCs w:val="24"/>
        </w:rPr>
        <w:t>Educação Empreendedora:</w:t>
      </w:r>
      <w:r>
        <w:rPr>
          <w:rFonts w:ascii="Times New Roman" w:hAnsi="Times New Roman"/>
          <w:sz w:val="24"/>
          <w:szCs w:val="24"/>
        </w:rPr>
        <w:t xml:space="preserve"> conceitos, modelos e práticas. </w:t>
      </w:r>
      <w:r w:rsidRPr="007E5590">
        <w:rPr>
          <w:rFonts w:ascii="Times New Roman" w:hAnsi="Times New Roman"/>
          <w:sz w:val="24"/>
          <w:szCs w:val="24"/>
        </w:rPr>
        <w:t xml:space="preserve">Rio de Janeiro: Elservier, </w:t>
      </w:r>
      <w:r>
        <w:rPr>
          <w:rFonts w:ascii="Times New Roman" w:hAnsi="Times New Roman"/>
          <w:sz w:val="24"/>
          <w:szCs w:val="24"/>
        </w:rPr>
        <w:t>2010.</w:t>
      </w:r>
    </w:p>
    <w:p w14:paraId="76B45F3A" w14:textId="1182A43B" w:rsidR="005D4E1F" w:rsidRDefault="00A86DF6" w:rsidP="00C41F83">
      <w:pPr>
        <w:spacing w:line="360" w:lineRule="auto"/>
        <w:jc w:val="both"/>
        <w:rPr>
          <w:rFonts w:ascii="Times New Roman" w:hAnsi="Times New Roman"/>
          <w:sz w:val="24"/>
          <w:szCs w:val="24"/>
          <w:lang w:val="es-419"/>
        </w:rPr>
      </w:pPr>
      <w:r w:rsidRPr="00A86DF6">
        <w:rPr>
          <w:rFonts w:ascii="Times New Roman" w:hAnsi="Times New Roman"/>
          <w:sz w:val="24"/>
          <w:szCs w:val="24"/>
        </w:rPr>
        <w:t xml:space="preserve">MCCLELLAND, David C. </w:t>
      </w:r>
      <w:r w:rsidRPr="00A86DF6">
        <w:rPr>
          <w:rFonts w:ascii="Times New Roman" w:hAnsi="Times New Roman"/>
          <w:b/>
          <w:sz w:val="24"/>
          <w:szCs w:val="24"/>
        </w:rPr>
        <w:t>The achieving society</w:t>
      </w:r>
      <w:r w:rsidRPr="00A86DF6">
        <w:rPr>
          <w:rFonts w:ascii="Times New Roman" w:hAnsi="Times New Roman"/>
          <w:sz w:val="24"/>
          <w:szCs w:val="24"/>
        </w:rPr>
        <w:t xml:space="preserve">. </w:t>
      </w:r>
      <w:r w:rsidRPr="002535FF">
        <w:rPr>
          <w:rFonts w:ascii="Times New Roman" w:hAnsi="Times New Roman"/>
          <w:sz w:val="24"/>
          <w:szCs w:val="24"/>
          <w:lang w:val="es-419"/>
        </w:rPr>
        <w:t>New York: D.Van Nostrand Company, 1961</w:t>
      </w:r>
    </w:p>
    <w:p w14:paraId="5BE32580" w14:textId="15EE37CE" w:rsidR="00C41F83" w:rsidRPr="00C41F83" w:rsidRDefault="00C41F83" w:rsidP="00C41F83">
      <w:pPr>
        <w:spacing w:before="40" w:line="360" w:lineRule="auto"/>
        <w:jc w:val="both"/>
        <w:rPr>
          <w:rFonts w:ascii="Times New Roman" w:hAnsi="Times New Roman" w:cs="Times New Roman"/>
          <w:sz w:val="24"/>
          <w:szCs w:val="24"/>
        </w:rPr>
      </w:pPr>
      <w:r w:rsidRPr="00C41F83">
        <w:rPr>
          <w:rFonts w:ascii="Times New Roman" w:hAnsi="Times New Roman" w:cs="Times New Roman"/>
          <w:sz w:val="24"/>
          <w:szCs w:val="24"/>
        </w:rPr>
        <w:t>PREFEITURA DE ANGRA DOS REIS, 2015.</w:t>
      </w:r>
      <w:r w:rsidRPr="00C41F83">
        <w:rPr>
          <w:rFonts w:ascii="Times New Roman" w:hAnsi="Times New Roman" w:cs="Times New Roman"/>
          <w:sz w:val="24"/>
          <w:szCs w:val="24"/>
        </w:rPr>
        <w:t xml:space="preserve"> </w:t>
      </w:r>
      <w:r w:rsidRPr="00C41F83">
        <w:rPr>
          <w:rFonts w:ascii="Times New Roman" w:hAnsi="Times New Roman" w:cs="Times New Roman"/>
          <w:b/>
          <w:sz w:val="24"/>
          <w:szCs w:val="24"/>
        </w:rPr>
        <w:t>Fortalecimento do Comércio no Parque Mambucaba</w:t>
      </w:r>
      <w:r w:rsidRPr="00C41F83">
        <w:rPr>
          <w:rFonts w:ascii="Times New Roman" w:hAnsi="Times New Roman" w:cs="Times New Roman"/>
          <w:sz w:val="24"/>
          <w:szCs w:val="24"/>
        </w:rPr>
        <w:t>.</w:t>
      </w:r>
      <w:r w:rsidRPr="00C41F83">
        <w:rPr>
          <w:rFonts w:ascii="Times New Roman" w:hAnsi="Times New Roman" w:cs="Times New Roman"/>
          <w:sz w:val="24"/>
          <w:szCs w:val="24"/>
        </w:rPr>
        <w:t xml:space="preserve"> </w:t>
      </w:r>
      <w:r w:rsidRPr="00C41F83">
        <w:rPr>
          <w:rFonts w:ascii="Times New Roman" w:hAnsi="Times New Roman" w:cs="Times New Roman"/>
          <w:sz w:val="24"/>
          <w:szCs w:val="24"/>
        </w:rPr>
        <w:t>D</w:t>
      </w:r>
      <w:r w:rsidRPr="00C41F83">
        <w:rPr>
          <w:rFonts w:ascii="Times New Roman" w:hAnsi="Times New Roman" w:cs="Times New Roman"/>
          <w:sz w:val="24"/>
          <w:szCs w:val="24"/>
        </w:rPr>
        <w:t>isponível em &lt; http://www.angra.rj.gov.br/imprensa_noticias_release.asp?vid_noticia=25614&amp;IndexSigla=imp#.VObST-bF8mc&gt; Acessado em 16/02/2015;</w:t>
      </w:r>
    </w:p>
    <w:p w14:paraId="2421BF98" w14:textId="5460F139" w:rsidR="007433B4" w:rsidRDefault="007433B4" w:rsidP="00C41F83">
      <w:pPr>
        <w:autoSpaceDE w:val="0"/>
        <w:autoSpaceDN w:val="0"/>
        <w:adjustRightInd w:val="0"/>
        <w:spacing w:after="0" w:line="360" w:lineRule="auto"/>
        <w:rPr>
          <w:rFonts w:ascii="Times New Roman" w:hAnsi="Times New Roman"/>
          <w:bCs/>
          <w:sz w:val="24"/>
          <w:szCs w:val="24"/>
        </w:rPr>
      </w:pPr>
      <w:r w:rsidRPr="004B012A">
        <w:rPr>
          <w:rFonts w:ascii="Times New Roman" w:hAnsi="Times New Roman"/>
          <w:bCs/>
          <w:sz w:val="24"/>
          <w:szCs w:val="24"/>
        </w:rPr>
        <w:t>RAPOSO, Mário</w:t>
      </w:r>
      <w:r>
        <w:rPr>
          <w:rFonts w:ascii="Times New Roman" w:hAnsi="Times New Roman"/>
          <w:bCs/>
          <w:sz w:val="24"/>
          <w:szCs w:val="24"/>
        </w:rPr>
        <w:t xml:space="preserve">; PAÇO, Arminda do. </w:t>
      </w:r>
      <w:r w:rsidRPr="002535FF">
        <w:rPr>
          <w:rFonts w:ascii="Times New Roman" w:hAnsi="Times New Roman"/>
          <w:b/>
          <w:bCs/>
          <w:sz w:val="24"/>
          <w:szCs w:val="24"/>
          <w:lang w:val="es-419"/>
        </w:rPr>
        <w:t xml:space="preserve">Entrepreneurship education: </w:t>
      </w:r>
      <w:r w:rsidRPr="002535FF">
        <w:rPr>
          <w:rFonts w:ascii="Times New Roman" w:hAnsi="Times New Roman"/>
          <w:bCs/>
          <w:sz w:val="24"/>
          <w:szCs w:val="24"/>
          <w:lang w:val="es-419"/>
        </w:rPr>
        <w:t xml:space="preserve">Relationship between education and entrepreneurial activity. </w:t>
      </w:r>
      <w:r w:rsidRPr="00F5269E">
        <w:rPr>
          <w:rFonts w:ascii="Times New Roman" w:hAnsi="Times New Roman"/>
          <w:bCs/>
          <w:sz w:val="24"/>
          <w:szCs w:val="24"/>
        </w:rPr>
        <w:t xml:space="preserve">Asturias: </w:t>
      </w:r>
      <w:r w:rsidRPr="00137A68">
        <w:rPr>
          <w:rFonts w:ascii="Times New Roman" w:hAnsi="Times New Roman"/>
          <w:bCs/>
          <w:sz w:val="24"/>
          <w:szCs w:val="24"/>
        </w:rPr>
        <w:t xml:space="preserve">Psicothema. Vol. </w:t>
      </w:r>
      <w:r>
        <w:rPr>
          <w:rFonts w:ascii="Times New Roman" w:hAnsi="Times New Roman"/>
          <w:bCs/>
          <w:sz w:val="24"/>
          <w:szCs w:val="24"/>
        </w:rPr>
        <w:t>23, nº03, p. 453-457, 2011.</w:t>
      </w:r>
    </w:p>
    <w:p w14:paraId="26130002" w14:textId="77777777" w:rsidR="007433B4" w:rsidRPr="007433B4" w:rsidRDefault="007433B4" w:rsidP="00C41F83">
      <w:pPr>
        <w:autoSpaceDE w:val="0"/>
        <w:autoSpaceDN w:val="0"/>
        <w:adjustRightInd w:val="0"/>
        <w:spacing w:after="0" w:line="360" w:lineRule="auto"/>
        <w:rPr>
          <w:rFonts w:ascii="Times New Roman" w:hAnsi="Times New Roman"/>
          <w:bCs/>
          <w:sz w:val="24"/>
          <w:szCs w:val="24"/>
        </w:rPr>
      </w:pPr>
    </w:p>
    <w:p w14:paraId="51183E9A" w14:textId="206EFFD4" w:rsidR="00BE7502" w:rsidRDefault="00BE7502" w:rsidP="00C41F83">
      <w:pPr>
        <w:spacing w:line="360" w:lineRule="auto"/>
        <w:jc w:val="both"/>
        <w:rPr>
          <w:rFonts w:ascii="Times New Roman" w:hAnsi="Times New Roman"/>
          <w:sz w:val="24"/>
          <w:szCs w:val="24"/>
        </w:rPr>
      </w:pPr>
      <w:r>
        <w:rPr>
          <w:rFonts w:ascii="Times New Roman" w:hAnsi="Times New Roman"/>
          <w:sz w:val="24"/>
          <w:szCs w:val="24"/>
        </w:rPr>
        <w:t>SCHUMPETER, Joseph A.</w:t>
      </w:r>
      <w:r w:rsidRPr="00BE7502">
        <w:rPr>
          <w:rFonts w:ascii="Times New Roman" w:hAnsi="Times New Roman"/>
          <w:sz w:val="24"/>
          <w:szCs w:val="24"/>
        </w:rPr>
        <w:t xml:space="preserve"> </w:t>
      </w:r>
      <w:r w:rsidRPr="00BE7502">
        <w:rPr>
          <w:rFonts w:ascii="Times New Roman" w:hAnsi="Times New Roman"/>
          <w:b/>
          <w:sz w:val="24"/>
          <w:szCs w:val="24"/>
        </w:rPr>
        <w:t>Teoria do Desenvolvimento Econômico</w:t>
      </w:r>
      <w:r w:rsidRPr="00BE7502">
        <w:rPr>
          <w:rFonts w:ascii="Times New Roman" w:hAnsi="Times New Roman"/>
          <w:sz w:val="24"/>
          <w:szCs w:val="24"/>
        </w:rPr>
        <w:t>. Tradução:Edmond Jorge. Rio de Janeiro: Zahar editores, 1968</w:t>
      </w:r>
      <w:r>
        <w:rPr>
          <w:rFonts w:ascii="Times New Roman" w:hAnsi="Times New Roman"/>
          <w:sz w:val="24"/>
          <w:szCs w:val="24"/>
        </w:rPr>
        <w:t>.</w:t>
      </w:r>
    </w:p>
    <w:p w14:paraId="39EFB55D" w14:textId="77777777" w:rsidR="00BE7502" w:rsidRDefault="00BE7502" w:rsidP="00C41F83">
      <w:pPr>
        <w:spacing w:after="0" w:line="360" w:lineRule="auto"/>
        <w:rPr>
          <w:rFonts w:ascii="Times New Roman" w:hAnsi="Times New Roman"/>
          <w:sz w:val="24"/>
          <w:szCs w:val="24"/>
        </w:rPr>
      </w:pPr>
    </w:p>
    <w:p w14:paraId="0F9FE4BD" w14:textId="1E35EFA9" w:rsidR="00255281" w:rsidRPr="00946473" w:rsidRDefault="00BE7502" w:rsidP="00C41F83">
      <w:pPr>
        <w:spacing w:after="0" w:line="360" w:lineRule="auto"/>
        <w:rPr>
          <w:rFonts w:ascii="Times New Roman" w:hAnsi="Times New Roman"/>
          <w:sz w:val="24"/>
          <w:szCs w:val="24"/>
        </w:rPr>
      </w:pPr>
      <w:r>
        <w:rPr>
          <w:rFonts w:ascii="Times New Roman" w:hAnsi="Times New Roman"/>
          <w:sz w:val="24"/>
          <w:szCs w:val="24"/>
        </w:rPr>
        <w:t>______</w:t>
      </w:r>
      <w:r w:rsidR="00BE7021">
        <w:rPr>
          <w:rFonts w:ascii="Times New Roman" w:hAnsi="Times New Roman"/>
          <w:sz w:val="24"/>
          <w:szCs w:val="24"/>
        </w:rPr>
        <w:t>.</w:t>
      </w:r>
      <w:r w:rsidR="00255281" w:rsidRPr="001F68D0">
        <w:rPr>
          <w:rFonts w:ascii="Times New Roman" w:hAnsi="Times New Roman"/>
          <w:sz w:val="24"/>
          <w:szCs w:val="24"/>
        </w:rPr>
        <w:t xml:space="preserve"> </w:t>
      </w:r>
      <w:r w:rsidR="00255281" w:rsidRPr="007242A6">
        <w:rPr>
          <w:rFonts w:ascii="Times New Roman" w:hAnsi="Times New Roman"/>
          <w:b/>
          <w:sz w:val="24"/>
          <w:szCs w:val="24"/>
        </w:rPr>
        <w:t>Teoria do Desenvolvimento Econômico</w:t>
      </w:r>
      <w:r w:rsidR="00255281" w:rsidRPr="001F68D0">
        <w:rPr>
          <w:rFonts w:ascii="Times New Roman" w:hAnsi="Times New Roman"/>
          <w:sz w:val="24"/>
          <w:szCs w:val="24"/>
        </w:rPr>
        <w:t>. Tradução: Maria Sílvia Possas. Rio de Janeiro: Editora Nova Cultural, 1997.</w:t>
      </w:r>
    </w:p>
    <w:sectPr w:rsidR="00255281" w:rsidRPr="00946473" w:rsidSect="00F10C1C">
      <w:headerReference w:type="default" r:id="rId14"/>
      <w:footerReference w:type="default" r:id="rId15"/>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585BE" w14:textId="77777777" w:rsidR="00BB6335" w:rsidRDefault="00BB6335" w:rsidP="00C54C65">
      <w:pPr>
        <w:spacing w:after="0" w:line="240" w:lineRule="auto"/>
      </w:pPr>
      <w:r>
        <w:separator/>
      </w:r>
    </w:p>
  </w:endnote>
  <w:endnote w:type="continuationSeparator" w:id="0">
    <w:p w14:paraId="0158494B" w14:textId="77777777" w:rsidR="00BB6335" w:rsidRDefault="00BB6335" w:rsidP="00C5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3461"/>
      <w:docPartObj>
        <w:docPartGallery w:val="Page Numbers (Bottom of Page)"/>
        <w:docPartUnique/>
      </w:docPartObj>
    </w:sdtPr>
    <w:sdtEndPr/>
    <w:sdtContent>
      <w:p w14:paraId="256991ED" w14:textId="3A0F7ADE" w:rsidR="00A90AF6" w:rsidRDefault="00AB7A0C">
        <w:pPr>
          <w:pStyle w:val="Rodap"/>
          <w:jc w:val="right"/>
        </w:pPr>
        <w:r>
          <w:fldChar w:fldCharType="begin"/>
        </w:r>
        <w:r>
          <w:instrText xml:space="preserve"> PAGE   \* MERGEFORMAT </w:instrText>
        </w:r>
        <w:r>
          <w:fldChar w:fldCharType="separate"/>
        </w:r>
        <w:r w:rsidR="00B12525">
          <w:rPr>
            <w:noProof/>
          </w:rPr>
          <w:t>16</w:t>
        </w:r>
        <w:r>
          <w:rPr>
            <w:noProof/>
          </w:rPr>
          <w:fldChar w:fldCharType="end"/>
        </w:r>
      </w:p>
    </w:sdtContent>
  </w:sdt>
  <w:p w14:paraId="5E0FEC84" w14:textId="77777777" w:rsidR="00A90AF6" w:rsidRDefault="00A90AF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9346A" w14:textId="77777777" w:rsidR="00BB6335" w:rsidRDefault="00BB6335" w:rsidP="00C54C65">
      <w:pPr>
        <w:spacing w:after="0" w:line="240" w:lineRule="auto"/>
      </w:pPr>
      <w:r>
        <w:separator/>
      </w:r>
    </w:p>
  </w:footnote>
  <w:footnote w:type="continuationSeparator" w:id="0">
    <w:p w14:paraId="37B607BF" w14:textId="77777777" w:rsidR="00BB6335" w:rsidRDefault="00BB6335" w:rsidP="00C54C65">
      <w:pPr>
        <w:spacing w:after="0" w:line="240" w:lineRule="auto"/>
      </w:pPr>
      <w:r>
        <w:continuationSeparator/>
      </w:r>
    </w:p>
  </w:footnote>
  <w:footnote w:id="1">
    <w:p w14:paraId="685D84B7" w14:textId="74763137" w:rsidR="00A90AF6" w:rsidRPr="0022156E" w:rsidRDefault="00A90AF6">
      <w:pPr>
        <w:pStyle w:val="Textodenotaderodap"/>
      </w:pPr>
      <w:r w:rsidRPr="0022156E">
        <w:rPr>
          <w:rStyle w:val="Refdenotaderodap"/>
        </w:rPr>
        <w:footnoteRef/>
      </w:r>
      <w:r w:rsidR="000765CE" w:rsidRPr="0022156E">
        <w:t xml:space="preserve"> Estudante de Engenharia Mecânica</w:t>
      </w:r>
      <w:r w:rsidR="0022156E">
        <w:t xml:space="preserve"> -</w:t>
      </w:r>
      <w:r w:rsidR="000765CE" w:rsidRPr="0022156E">
        <w:t xml:space="preserve"> CEFET/RJ Campus Angra dos Reis</w:t>
      </w:r>
    </w:p>
  </w:footnote>
  <w:footnote w:id="2">
    <w:p w14:paraId="2AF07928" w14:textId="12CD123D" w:rsidR="0022156E" w:rsidRPr="00811058" w:rsidRDefault="00A90AF6" w:rsidP="0022156E">
      <w:pPr>
        <w:pStyle w:val="Textodenotaderodap"/>
      </w:pPr>
      <w:r w:rsidRPr="00811058">
        <w:rPr>
          <w:rStyle w:val="Refdenotaderodap"/>
        </w:rPr>
        <w:footnoteRef/>
      </w:r>
      <w:r w:rsidR="0017614D" w:rsidRPr="00811058">
        <w:t xml:space="preserve"> </w:t>
      </w:r>
      <w:r w:rsidR="00811058" w:rsidRPr="00811058">
        <w:t>Mestrado Profissional em Gestão do Desenvolvimento Local Sustentável – UFPE, graduação em Administração de Empresas pela Universidade Católica do Pernambuco.</w:t>
      </w:r>
      <w:r w:rsidR="0050495B">
        <w:t xml:space="preserve"> Professor permanente-IFPE.</w:t>
      </w:r>
    </w:p>
  </w:footnote>
  <w:footnote w:id="3">
    <w:p w14:paraId="16BEDC90" w14:textId="77777777" w:rsidR="00312172" w:rsidRPr="0022156E" w:rsidRDefault="00312172" w:rsidP="00312172">
      <w:pPr>
        <w:pStyle w:val="Textodenotaderodap"/>
      </w:pPr>
      <w:r>
        <w:rPr>
          <w:rStyle w:val="Refdenotaderodap"/>
        </w:rPr>
        <w:footnoteRef/>
      </w:r>
      <w:r>
        <w:t xml:space="preserve"> </w:t>
      </w:r>
      <w:r w:rsidRPr="0022156E">
        <w:t>Mestra em Administração-Gestão do Desenvolvimento Local Sustentável -UPE,</w:t>
      </w:r>
    </w:p>
    <w:p w14:paraId="404728F4" w14:textId="33203CDB" w:rsidR="00312172" w:rsidRDefault="00312172" w:rsidP="00312172">
      <w:pPr>
        <w:pStyle w:val="Textodenotaderodap"/>
      </w:pPr>
      <w:r w:rsidRPr="0022156E">
        <w:t>graduação em Turismo</w:t>
      </w:r>
      <w:r>
        <w:t xml:space="preserve"> pela FASNE.</w:t>
      </w:r>
    </w:p>
  </w:footnote>
  <w:footnote w:id="4">
    <w:p w14:paraId="22001881" w14:textId="734798B2" w:rsidR="00312172" w:rsidRDefault="00312172">
      <w:pPr>
        <w:pStyle w:val="Textodenotaderodap"/>
      </w:pPr>
      <w:r>
        <w:rPr>
          <w:rStyle w:val="Refdenotaderodap"/>
        </w:rPr>
        <w:footnoteRef/>
      </w:r>
      <w:r>
        <w:t xml:space="preserve"> Disponível em &lt;</w:t>
      </w:r>
      <w:r w:rsidRPr="00312172">
        <w:t xml:space="preserve"> https://www.facebook.com/enactuscefetangra/?fref=ts</w:t>
      </w:r>
      <w:r>
        <w:t>&gt;. Acesso em fev.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3ABAC" w14:textId="77777777" w:rsidR="00A90AF6" w:rsidRDefault="00F10C1C">
    <w:pPr>
      <w:pStyle w:val="Cabealho"/>
    </w:pPr>
    <w:r>
      <w:rPr>
        <w:noProof/>
        <w:lang w:eastAsia="pt-BR" w:bidi="ar-SA"/>
      </w:rPr>
      <w:drawing>
        <wp:anchor distT="0" distB="0" distL="0" distR="0" simplePos="0" relativeHeight="251659264" behindDoc="0" locked="0" layoutInCell="1" allowOverlap="1" wp14:anchorId="3DD1BFF7" wp14:editId="32BE3CF9">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14:anchorId="4735F8EB" wp14:editId="7C9B2EC0">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sidR="00A90AF6">
      <w:t xml:space="preserve">   </w:t>
    </w:r>
  </w:p>
  <w:p w14:paraId="32CDAC38" w14:textId="77777777" w:rsidR="00A90AF6" w:rsidRDefault="00A90AF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65"/>
    <w:rsid w:val="00004C08"/>
    <w:rsid w:val="000224A3"/>
    <w:rsid w:val="00056011"/>
    <w:rsid w:val="000765CE"/>
    <w:rsid w:val="0008022F"/>
    <w:rsid w:val="000825D7"/>
    <w:rsid w:val="00086B3B"/>
    <w:rsid w:val="000A2818"/>
    <w:rsid w:val="000A658D"/>
    <w:rsid w:val="000B72D0"/>
    <w:rsid w:val="000E2828"/>
    <w:rsid w:val="000F1786"/>
    <w:rsid w:val="00104F44"/>
    <w:rsid w:val="001345D5"/>
    <w:rsid w:val="00142028"/>
    <w:rsid w:val="0017614D"/>
    <w:rsid w:val="00182866"/>
    <w:rsid w:val="001A07EF"/>
    <w:rsid w:val="001B3698"/>
    <w:rsid w:val="001B626F"/>
    <w:rsid w:val="001E7128"/>
    <w:rsid w:val="00200947"/>
    <w:rsid w:val="00221542"/>
    <w:rsid w:val="0022156E"/>
    <w:rsid w:val="002535FF"/>
    <w:rsid w:val="00255281"/>
    <w:rsid w:val="00260D5B"/>
    <w:rsid w:val="00283E66"/>
    <w:rsid w:val="0029035B"/>
    <w:rsid w:val="00290DB7"/>
    <w:rsid w:val="002E12EF"/>
    <w:rsid w:val="002E2B34"/>
    <w:rsid w:val="00310A6F"/>
    <w:rsid w:val="00312172"/>
    <w:rsid w:val="00317739"/>
    <w:rsid w:val="00326491"/>
    <w:rsid w:val="00342F83"/>
    <w:rsid w:val="0035284D"/>
    <w:rsid w:val="00353696"/>
    <w:rsid w:val="00354974"/>
    <w:rsid w:val="00387A11"/>
    <w:rsid w:val="00387CB2"/>
    <w:rsid w:val="003B1DB5"/>
    <w:rsid w:val="003D794C"/>
    <w:rsid w:val="003E3445"/>
    <w:rsid w:val="00401E6D"/>
    <w:rsid w:val="00434680"/>
    <w:rsid w:val="0044744B"/>
    <w:rsid w:val="004548C8"/>
    <w:rsid w:val="00462F9F"/>
    <w:rsid w:val="004674FA"/>
    <w:rsid w:val="00476150"/>
    <w:rsid w:val="0049114F"/>
    <w:rsid w:val="00491F03"/>
    <w:rsid w:val="004963E4"/>
    <w:rsid w:val="0050495B"/>
    <w:rsid w:val="00507466"/>
    <w:rsid w:val="00520581"/>
    <w:rsid w:val="00534100"/>
    <w:rsid w:val="00541055"/>
    <w:rsid w:val="005777AC"/>
    <w:rsid w:val="005928C7"/>
    <w:rsid w:val="00596078"/>
    <w:rsid w:val="00597777"/>
    <w:rsid w:val="005C4210"/>
    <w:rsid w:val="005C5C6D"/>
    <w:rsid w:val="005D4E1F"/>
    <w:rsid w:val="005E3E91"/>
    <w:rsid w:val="006011BC"/>
    <w:rsid w:val="00603023"/>
    <w:rsid w:val="006209DB"/>
    <w:rsid w:val="006B2469"/>
    <w:rsid w:val="006B40D4"/>
    <w:rsid w:val="006C5CB0"/>
    <w:rsid w:val="006F1E68"/>
    <w:rsid w:val="006F4428"/>
    <w:rsid w:val="006F5BC8"/>
    <w:rsid w:val="00701E52"/>
    <w:rsid w:val="00723332"/>
    <w:rsid w:val="007244DA"/>
    <w:rsid w:val="007270E9"/>
    <w:rsid w:val="00737161"/>
    <w:rsid w:val="007433B4"/>
    <w:rsid w:val="00744ED0"/>
    <w:rsid w:val="00745176"/>
    <w:rsid w:val="00755E1E"/>
    <w:rsid w:val="00763A77"/>
    <w:rsid w:val="00767E69"/>
    <w:rsid w:val="007C2B86"/>
    <w:rsid w:val="007E2E04"/>
    <w:rsid w:val="007E4CB8"/>
    <w:rsid w:val="007F0FA6"/>
    <w:rsid w:val="00802A6B"/>
    <w:rsid w:val="008106C9"/>
    <w:rsid w:val="00810CA0"/>
    <w:rsid w:val="00811058"/>
    <w:rsid w:val="00825BA6"/>
    <w:rsid w:val="008943DC"/>
    <w:rsid w:val="008950B9"/>
    <w:rsid w:val="008A119E"/>
    <w:rsid w:val="008E63DB"/>
    <w:rsid w:val="00900B55"/>
    <w:rsid w:val="00913204"/>
    <w:rsid w:val="009429D8"/>
    <w:rsid w:val="00946473"/>
    <w:rsid w:val="009566BB"/>
    <w:rsid w:val="00966570"/>
    <w:rsid w:val="0098521C"/>
    <w:rsid w:val="009A087F"/>
    <w:rsid w:val="009D4DA0"/>
    <w:rsid w:val="009E063B"/>
    <w:rsid w:val="009F2DBA"/>
    <w:rsid w:val="00A30FDB"/>
    <w:rsid w:val="00A3516C"/>
    <w:rsid w:val="00A37933"/>
    <w:rsid w:val="00A46FA3"/>
    <w:rsid w:val="00A522D1"/>
    <w:rsid w:val="00A5485B"/>
    <w:rsid w:val="00A57CAB"/>
    <w:rsid w:val="00A67704"/>
    <w:rsid w:val="00A7556C"/>
    <w:rsid w:val="00A8268C"/>
    <w:rsid w:val="00A86864"/>
    <w:rsid w:val="00A86DF6"/>
    <w:rsid w:val="00A90AF6"/>
    <w:rsid w:val="00AA5E94"/>
    <w:rsid w:val="00AA663B"/>
    <w:rsid w:val="00AB4EFF"/>
    <w:rsid w:val="00AB7A0C"/>
    <w:rsid w:val="00AD3F55"/>
    <w:rsid w:val="00AD714B"/>
    <w:rsid w:val="00AF6694"/>
    <w:rsid w:val="00B12525"/>
    <w:rsid w:val="00B3610E"/>
    <w:rsid w:val="00B41134"/>
    <w:rsid w:val="00B46188"/>
    <w:rsid w:val="00B75694"/>
    <w:rsid w:val="00B83E51"/>
    <w:rsid w:val="00B85F44"/>
    <w:rsid w:val="00B93C01"/>
    <w:rsid w:val="00BA229F"/>
    <w:rsid w:val="00BB1301"/>
    <w:rsid w:val="00BB6335"/>
    <w:rsid w:val="00BC5766"/>
    <w:rsid w:val="00BE7021"/>
    <w:rsid w:val="00BE7502"/>
    <w:rsid w:val="00C2780B"/>
    <w:rsid w:val="00C4013E"/>
    <w:rsid w:val="00C4026C"/>
    <w:rsid w:val="00C41F83"/>
    <w:rsid w:val="00C54C65"/>
    <w:rsid w:val="00C64851"/>
    <w:rsid w:val="00C73DE4"/>
    <w:rsid w:val="00C81C11"/>
    <w:rsid w:val="00C85049"/>
    <w:rsid w:val="00C91584"/>
    <w:rsid w:val="00CC3FB5"/>
    <w:rsid w:val="00D03D0B"/>
    <w:rsid w:val="00D31197"/>
    <w:rsid w:val="00D42490"/>
    <w:rsid w:val="00D5294E"/>
    <w:rsid w:val="00D67C52"/>
    <w:rsid w:val="00DF5705"/>
    <w:rsid w:val="00DF66C1"/>
    <w:rsid w:val="00E03456"/>
    <w:rsid w:val="00E1782F"/>
    <w:rsid w:val="00E204BB"/>
    <w:rsid w:val="00E60D5A"/>
    <w:rsid w:val="00E62CCE"/>
    <w:rsid w:val="00E671B3"/>
    <w:rsid w:val="00E93A55"/>
    <w:rsid w:val="00EE051F"/>
    <w:rsid w:val="00EF07FE"/>
    <w:rsid w:val="00F012F1"/>
    <w:rsid w:val="00F05B6F"/>
    <w:rsid w:val="00F10C1C"/>
    <w:rsid w:val="00F252A1"/>
    <w:rsid w:val="00F32609"/>
    <w:rsid w:val="00F5788D"/>
    <w:rsid w:val="00F63638"/>
    <w:rsid w:val="00F64355"/>
    <w:rsid w:val="00F65693"/>
    <w:rsid w:val="00F668FB"/>
    <w:rsid w:val="00F85F4C"/>
    <w:rsid w:val="00F862F6"/>
    <w:rsid w:val="00F93AF5"/>
    <w:rsid w:val="00F942B8"/>
    <w:rsid w:val="00FA2913"/>
    <w:rsid w:val="00FB0C13"/>
    <w:rsid w:val="00FB280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46903"/>
  <w15:docId w15:val="{CBEE2CCE-8599-4630-9C6A-22E9E19C7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styleId="Refdecomentrio">
    <w:name w:val="annotation reference"/>
    <w:basedOn w:val="Fontepargpadro"/>
    <w:uiPriority w:val="99"/>
    <w:semiHidden/>
    <w:unhideWhenUsed/>
    <w:rsid w:val="00086B3B"/>
    <w:rPr>
      <w:sz w:val="16"/>
      <w:szCs w:val="16"/>
    </w:rPr>
  </w:style>
  <w:style w:type="paragraph" w:styleId="Textodecomentrio">
    <w:name w:val="annotation text"/>
    <w:basedOn w:val="Normal"/>
    <w:link w:val="TextodecomentrioChar"/>
    <w:uiPriority w:val="99"/>
    <w:semiHidden/>
    <w:unhideWhenUsed/>
    <w:rsid w:val="00086B3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86B3B"/>
    <w:rPr>
      <w:sz w:val="20"/>
      <w:szCs w:val="20"/>
    </w:rPr>
  </w:style>
  <w:style w:type="paragraph" w:styleId="Assuntodocomentrio">
    <w:name w:val="annotation subject"/>
    <w:basedOn w:val="Textodecomentrio"/>
    <w:next w:val="Textodecomentrio"/>
    <w:link w:val="AssuntodocomentrioChar"/>
    <w:uiPriority w:val="99"/>
    <w:semiHidden/>
    <w:unhideWhenUsed/>
    <w:rsid w:val="00086B3B"/>
    <w:rPr>
      <w:b/>
      <w:bCs/>
    </w:rPr>
  </w:style>
  <w:style w:type="character" w:customStyle="1" w:styleId="AssuntodocomentrioChar">
    <w:name w:val="Assunto do comentário Char"/>
    <w:basedOn w:val="TextodecomentrioChar"/>
    <w:link w:val="Assuntodocomentrio"/>
    <w:uiPriority w:val="99"/>
    <w:semiHidden/>
    <w:rsid w:val="00086B3B"/>
    <w:rPr>
      <w:b/>
      <w:bCs/>
      <w:sz w:val="20"/>
      <w:szCs w:val="20"/>
    </w:rPr>
  </w:style>
  <w:style w:type="character" w:customStyle="1" w:styleId="apple-converted-space">
    <w:name w:val="apple-converted-space"/>
    <w:basedOn w:val="Fontepargpadro"/>
    <w:rsid w:val="00946473"/>
  </w:style>
  <w:style w:type="character" w:styleId="nfase">
    <w:name w:val="Emphasis"/>
    <w:basedOn w:val="Fontepargpadro"/>
    <w:uiPriority w:val="20"/>
    <w:qFormat/>
    <w:rsid w:val="009464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49981">
      <w:bodyDiv w:val="1"/>
      <w:marLeft w:val="0"/>
      <w:marRight w:val="0"/>
      <w:marTop w:val="0"/>
      <w:marBottom w:val="0"/>
      <w:divBdr>
        <w:top w:val="none" w:sz="0" w:space="0" w:color="auto"/>
        <w:left w:val="none" w:sz="0" w:space="0" w:color="auto"/>
        <w:bottom w:val="none" w:sz="0" w:space="0" w:color="auto"/>
        <w:right w:val="none" w:sz="0" w:space="0" w:color="auto"/>
      </w:divBdr>
    </w:div>
    <w:div w:id="2029671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t-BR"/>
              <a:t>Técnico em Mecânica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t-BR"/>
        </a:p>
      </c:txPr>
    </c:title>
    <c:autoTitleDeleted val="0"/>
    <c:plotArea>
      <c:layout>
        <c:manualLayout>
          <c:layoutTarget val="inner"/>
          <c:xMode val="edge"/>
          <c:yMode val="edge"/>
          <c:x val="0.16975775569037477"/>
          <c:y val="0.11088191330343797"/>
          <c:w val="0.79745535906372356"/>
          <c:h val="0.48233913585913868"/>
        </c:manualLayout>
      </c:layout>
      <c:barChart>
        <c:barDir val="col"/>
        <c:grouping val="stacked"/>
        <c:varyColors val="0"/>
        <c:ser>
          <c:idx val="0"/>
          <c:order val="0"/>
          <c:tx>
            <c:strRef>
              <c:f>Planilha1!$B$1</c:f>
              <c:strCache>
                <c:ptCount val="1"/>
                <c:pt idx="0">
                  <c:v>Série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Planilha1!$B$2:$B$11</c:f>
              <c:numCache>
                <c:formatCode>General</c:formatCode>
                <c:ptCount val="10"/>
                <c:pt idx="0">
                  <c:v>10</c:v>
                </c:pt>
                <c:pt idx="1">
                  <c:v>13</c:v>
                </c:pt>
                <c:pt idx="2">
                  <c:v>9</c:v>
                </c:pt>
                <c:pt idx="3">
                  <c:v>18</c:v>
                </c:pt>
                <c:pt idx="4">
                  <c:v>15</c:v>
                </c:pt>
                <c:pt idx="5">
                  <c:v>12</c:v>
                </c:pt>
                <c:pt idx="6">
                  <c:v>17</c:v>
                </c:pt>
                <c:pt idx="7">
                  <c:v>0</c:v>
                </c:pt>
                <c:pt idx="8">
                  <c:v>0</c:v>
                </c:pt>
                <c:pt idx="9">
                  <c:v>0</c:v>
                </c:pt>
              </c:numCache>
            </c:numRef>
          </c:val>
          <c:extLst>
            <c:ext xmlns:c16="http://schemas.microsoft.com/office/drawing/2014/chart" uri="{C3380CC4-5D6E-409C-BE32-E72D297353CC}">
              <c16:uniqueId val="{00000000-025A-46BF-A345-52862F85267B}"/>
            </c:ext>
          </c:extLst>
        </c:ser>
        <c:ser>
          <c:idx val="1"/>
          <c:order val="1"/>
          <c:tx>
            <c:strRef>
              <c:f>Planilha1!$C$1</c:f>
              <c:strCache>
                <c:ptCount val="1"/>
                <c:pt idx="0">
                  <c:v>Coluna1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Planilha1!$C$2:$C$11</c:f>
              <c:numCache>
                <c:formatCode>General</c:formatCode>
                <c:ptCount val="10"/>
              </c:numCache>
            </c:numRef>
          </c:val>
          <c:extLst>
            <c:ext xmlns:c16="http://schemas.microsoft.com/office/drawing/2014/chart" uri="{C3380CC4-5D6E-409C-BE32-E72D297353CC}">
              <c16:uniqueId val="{00000001-025A-46BF-A345-52862F85267B}"/>
            </c:ext>
          </c:extLst>
        </c:ser>
        <c:ser>
          <c:idx val="2"/>
          <c:order val="2"/>
          <c:tx>
            <c:strRef>
              <c:f>Planilha1!$D$1</c:f>
              <c:strCache>
                <c:ptCount val="1"/>
                <c:pt idx="0">
                  <c:v>Coluna2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Planilha1!$D$2:$D$11</c:f>
              <c:numCache>
                <c:formatCode>General</c:formatCode>
                <c:ptCount val="10"/>
              </c:numCache>
            </c:numRef>
          </c:val>
          <c:extLst>
            <c:ext xmlns:c16="http://schemas.microsoft.com/office/drawing/2014/chart" uri="{C3380CC4-5D6E-409C-BE32-E72D297353CC}">
              <c16:uniqueId val="{00000002-025A-46BF-A345-52862F85267B}"/>
            </c:ext>
          </c:extLst>
        </c:ser>
        <c:dLbls>
          <c:dLblPos val="ctr"/>
          <c:showLegendKey val="0"/>
          <c:showVal val="1"/>
          <c:showCatName val="0"/>
          <c:showSerName val="0"/>
          <c:showPercent val="0"/>
          <c:showBubbleSize val="0"/>
        </c:dLbls>
        <c:gapWidth val="79"/>
        <c:overlap val="100"/>
        <c:axId val="1127722528"/>
        <c:axId val="1127729600"/>
      </c:barChart>
      <c:catAx>
        <c:axId val="1127722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127729600"/>
        <c:crosses val="autoZero"/>
        <c:auto val="1"/>
        <c:lblAlgn val="ctr"/>
        <c:lblOffset val="100"/>
        <c:noMultiLvlLbl val="0"/>
      </c:catAx>
      <c:valAx>
        <c:axId val="1127729600"/>
        <c:scaling>
          <c:orientation val="minMax"/>
        </c:scaling>
        <c:delete val="1"/>
        <c:axPos val="l"/>
        <c:numFmt formatCode="General" sourceLinked="1"/>
        <c:majorTickMark val="none"/>
        <c:minorTickMark val="none"/>
        <c:tickLblPos val="nextTo"/>
        <c:crossAx val="11277225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t-BR"/>
              <a:t>Engenharia Mecânica</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stacked"/>
        <c:varyColors val="0"/>
        <c:ser>
          <c:idx val="0"/>
          <c:order val="0"/>
          <c:tx>
            <c:strRef>
              <c:f>Planilha1!$B$1</c:f>
              <c:strCache>
                <c:ptCount val="1"/>
                <c:pt idx="0">
                  <c:v>Série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c:v>
                </c:pt>
              </c:strCache>
            </c:strRef>
          </c:cat>
          <c:val>
            <c:numRef>
              <c:f>Planilha1!$B$2:$B$11</c:f>
              <c:numCache>
                <c:formatCode>General</c:formatCode>
                <c:ptCount val="10"/>
                <c:pt idx="0">
                  <c:v>7</c:v>
                </c:pt>
                <c:pt idx="1">
                  <c:v>8</c:v>
                </c:pt>
                <c:pt idx="2">
                  <c:v>5</c:v>
                </c:pt>
                <c:pt idx="3">
                  <c:v>7</c:v>
                </c:pt>
                <c:pt idx="4">
                  <c:v>10</c:v>
                </c:pt>
                <c:pt idx="5">
                  <c:v>6</c:v>
                </c:pt>
                <c:pt idx="6">
                  <c:v>10</c:v>
                </c:pt>
                <c:pt idx="7">
                  <c:v>1</c:v>
                </c:pt>
                <c:pt idx="8">
                  <c:v>1</c:v>
                </c:pt>
              </c:numCache>
            </c:numRef>
          </c:val>
          <c:extLst>
            <c:ext xmlns:c16="http://schemas.microsoft.com/office/drawing/2014/chart" uri="{C3380CC4-5D6E-409C-BE32-E72D297353CC}">
              <c16:uniqueId val="{00000000-352B-4CD9-A718-DD0F06A2B636}"/>
            </c:ext>
          </c:extLst>
        </c:ser>
        <c:ser>
          <c:idx val="1"/>
          <c:order val="1"/>
          <c:tx>
            <c:strRef>
              <c:f>Planilha1!$C$1</c:f>
              <c:strCache>
                <c:ptCount val="1"/>
                <c:pt idx="0">
                  <c:v>Coluna1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c:v>
                </c:pt>
              </c:strCache>
            </c:strRef>
          </c:cat>
          <c:val>
            <c:numRef>
              <c:f>Planilha1!$C$2:$C$11</c:f>
              <c:numCache>
                <c:formatCode>General</c:formatCode>
                <c:ptCount val="10"/>
              </c:numCache>
            </c:numRef>
          </c:val>
          <c:extLst>
            <c:ext xmlns:c16="http://schemas.microsoft.com/office/drawing/2014/chart" uri="{C3380CC4-5D6E-409C-BE32-E72D297353CC}">
              <c16:uniqueId val="{00000001-352B-4CD9-A718-DD0F06A2B636}"/>
            </c:ext>
          </c:extLst>
        </c:ser>
        <c:ser>
          <c:idx val="2"/>
          <c:order val="2"/>
          <c:tx>
            <c:strRef>
              <c:f>Planilha1!$D$1</c:f>
              <c:strCache>
                <c:ptCount val="1"/>
                <c:pt idx="0">
                  <c:v>Coluna2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c:v>
                </c:pt>
              </c:strCache>
            </c:strRef>
          </c:cat>
          <c:val>
            <c:numRef>
              <c:f>Planilha1!$D$2:$D$11</c:f>
              <c:numCache>
                <c:formatCode>General</c:formatCode>
                <c:ptCount val="10"/>
              </c:numCache>
            </c:numRef>
          </c:val>
          <c:extLst>
            <c:ext xmlns:c16="http://schemas.microsoft.com/office/drawing/2014/chart" uri="{C3380CC4-5D6E-409C-BE32-E72D297353CC}">
              <c16:uniqueId val="{00000002-352B-4CD9-A718-DD0F06A2B636}"/>
            </c:ext>
          </c:extLst>
        </c:ser>
        <c:dLbls>
          <c:dLblPos val="ctr"/>
          <c:showLegendKey val="0"/>
          <c:showVal val="1"/>
          <c:showCatName val="0"/>
          <c:showSerName val="0"/>
          <c:showPercent val="0"/>
          <c:showBubbleSize val="0"/>
        </c:dLbls>
        <c:gapWidth val="79"/>
        <c:overlap val="100"/>
        <c:axId val="1205095456"/>
        <c:axId val="1205091104"/>
      </c:barChart>
      <c:catAx>
        <c:axId val="1205095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205091104"/>
        <c:crosses val="autoZero"/>
        <c:auto val="1"/>
        <c:lblAlgn val="ctr"/>
        <c:lblOffset val="100"/>
        <c:noMultiLvlLbl val="0"/>
      </c:catAx>
      <c:valAx>
        <c:axId val="1205091104"/>
        <c:scaling>
          <c:orientation val="minMax"/>
        </c:scaling>
        <c:delete val="1"/>
        <c:axPos val="l"/>
        <c:numFmt formatCode="General" sourceLinked="1"/>
        <c:majorTickMark val="none"/>
        <c:minorTickMark val="none"/>
        <c:tickLblPos val="nextTo"/>
        <c:crossAx val="12050954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pt-BR"/>
              <a:t>Comparação Entre técnico</a:t>
            </a:r>
            <a:r>
              <a:rPr lang="pt-BR" baseline="0"/>
              <a:t> e engenharia</a:t>
            </a:r>
            <a:endParaRPr lang="pt-B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Planilha1!$B$1</c:f>
              <c:strCache>
                <c:ptCount val="1"/>
                <c:pt idx="0">
                  <c:v>Técnico em Mecânica</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Planilha1!$B$2:$B$11</c:f>
              <c:numCache>
                <c:formatCode>0.00%</c:formatCode>
                <c:ptCount val="10"/>
                <c:pt idx="0">
                  <c:v>0.3226</c:v>
                </c:pt>
                <c:pt idx="1">
                  <c:v>0.4194</c:v>
                </c:pt>
                <c:pt idx="2">
                  <c:v>0.2903</c:v>
                </c:pt>
                <c:pt idx="3">
                  <c:v>0.5806</c:v>
                </c:pt>
                <c:pt idx="4">
                  <c:v>0.4839</c:v>
                </c:pt>
                <c:pt idx="5">
                  <c:v>0.3871</c:v>
                </c:pt>
                <c:pt idx="6">
                  <c:v>0.5484</c:v>
                </c:pt>
                <c:pt idx="7" formatCode="General">
                  <c:v>0</c:v>
                </c:pt>
                <c:pt idx="8" formatCode="General">
                  <c:v>0</c:v>
                </c:pt>
                <c:pt idx="9" formatCode="General">
                  <c:v>0</c:v>
                </c:pt>
              </c:numCache>
            </c:numRef>
          </c:val>
          <c:extLst>
            <c:ext xmlns:c16="http://schemas.microsoft.com/office/drawing/2014/chart" uri="{C3380CC4-5D6E-409C-BE32-E72D297353CC}">
              <c16:uniqueId val="{00000000-ABAA-4B4E-9370-1CA320DF36C1}"/>
            </c:ext>
          </c:extLst>
        </c:ser>
        <c:ser>
          <c:idx val="1"/>
          <c:order val="1"/>
          <c:tx>
            <c:strRef>
              <c:f>Planilha1!$C$1</c:f>
              <c:strCache>
                <c:ptCount val="1"/>
                <c:pt idx="0">
                  <c:v>Engenharia Mecânica</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Planilha1!$C$2:$C$11</c:f>
              <c:numCache>
                <c:formatCode>0.00%</c:formatCode>
                <c:ptCount val="10"/>
                <c:pt idx="0">
                  <c:v>0.63639999999999997</c:v>
                </c:pt>
                <c:pt idx="1">
                  <c:v>0.72729999999999995</c:v>
                </c:pt>
                <c:pt idx="2">
                  <c:v>0.45450000000000002</c:v>
                </c:pt>
                <c:pt idx="3">
                  <c:v>0.63639999999999997</c:v>
                </c:pt>
                <c:pt idx="4">
                  <c:v>0.90910000000000002</c:v>
                </c:pt>
                <c:pt idx="5">
                  <c:v>0.54549999999999998</c:v>
                </c:pt>
                <c:pt idx="6">
                  <c:v>0.90910000000000002</c:v>
                </c:pt>
                <c:pt idx="7">
                  <c:v>9.0899999999999995E-2</c:v>
                </c:pt>
                <c:pt idx="8">
                  <c:v>9.0899999999999995E-2</c:v>
                </c:pt>
                <c:pt idx="9" formatCode="General">
                  <c:v>0</c:v>
                </c:pt>
              </c:numCache>
            </c:numRef>
          </c:val>
          <c:extLst>
            <c:ext xmlns:c16="http://schemas.microsoft.com/office/drawing/2014/chart" uri="{C3380CC4-5D6E-409C-BE32-E72D297353CC}">
              <c16:uniqueId val="{00000001-ABAA-4B4E-9370-1CA320DF36C1}"/>
            </c:ext>
          </c:extLst>
        </c:ser>
        <c:ser>
          <c:idx val="2"/>
          <c:order val="2"/>
          <c:tx>
            <c:strRef>
              <c:f>Planilha1!$D$1</c:f>
              <c:strCache>
                <c:ptCount val="1"/>
                <c:pt idx="0">
                  <c:v>Coluna1</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Planilha1!$A$2:$A$11</c:f>
              <c:strCache>
                <c:ptCount val="10"/>
                <c:pt idx="0">
                  <c:v>Introdução ao empreendedorismo</c:v>
                </c:pt>
                <c:pt idx="1">
                  <c:v>Habilidades e competências do gestor</c:v>
                </c:pt>
                <c:pt idx="2">
                  <c:v>Políticas públicas de incentivo ao empreendedorismo</c:v>
                </c:pt>
                <c:pt idx="3">
                  <c:v>Inovação e propriedade industrial</c:v>
                </c:pt>
                <c:pt idx="4">
                  <c:v>Elaboração de planos de negócio</c:v>
                </c:pt>
                <c:pt idx="5">
                  <c:v>Empreendedorismo sustentável</c:v>
                </c:pt>
                <c:pt idx="6">
                  <c:v>Como iniciar uma empresa</c:v>
                </c:pt>
                <c:pt idx="7">
                  <c:v>Gestão de pessoas</c:v>
                </c:pt>
                <c:pt idx="8">
                  <c:v>Liderança</c:v>
                </c:pt>
                <c:pt idx="9">
                  <c:v>Nenhum </c:v>
                </c:pt>
              </c:strCache>
            </c:strRef>
          </c:cat>
          <c:val>
            <c:numRef>
              <c:f>Planilha1!$D$2:$D$11</c:f>
              <c:numCache>
                <c:formatCode>General</c:formatCode>
                <c:ptCount val="10"/>
              </c:numCache>
            </c:numRef>
          </c:val>
          <c:extLst>
            <c:ext xmlns:c16="http://schemas.microsoft.com/office/drawing/2014/chart" uri="{C3380CC4-5D6E-409C-BE32-E72D297353CC}">
              <c16:uniqueId val="{00000002-ABAA-4B4E-9370-1CA320DF36C1}"/>
            </c:ext>
          </c:extLst>
        </c:ser>
        <c:dLbls>
          <c:dLblPos val="outEnd"/>
          <c:showLegendKey val="0"/>
          <c:showVal val="1"/>
          <c:showCatName val="0"/>
          <c:showSerName val="0"/>
          <c:showPercent val="0"/>
          <c:showBubbleSize val="0"/>
        </c:dLbls>
        <c:gapWidth val="444"/>
        <c:overlap val="-90"/>
        <c:axId val="1427119152"/>
        <c:axId val="1427119696"/>
      </c:barChart>
      <c:catAx>
        <c:axId val="1427119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t-BR"/>
          </a:p>
        </c:txPr>
        <c:crossAx val="1427119696"/>
        <c:crosses val="autoZero"/>
        <c:auto val="1"/>
        <c:lblAlgn val="ctr"/>
        <c:lblOffset val="100"/>
        <c:noMultiLvlLbl val="0"/>
      </c:catAx>
      <c:valAx>
        <c:axId val="1427119696"/>
        <c:scaling>
          <c:orientation val="minMax"/>
        </c:scaling>
        <c:delete val="1"/>
        <c:axPos val="l"/>
        <c:numFmt formatCode="0.00%" sourceLinked="1"/>
        <c:majorTickMark val="none"/>
        <c:minorTickMark val="none"/>
        <c:tickLblPos val="nextTo"/>
        <c:crossAx val="1427119152"/>
        <c:crosses val="autoZero"/>
        <c:crossBetween val="between"/>
      </c:valAx>
      <c:spPr>
        <a:noFill/>
        <a:ln>
          <a:noFill/>
        </a:ln>
        <a:effectLst/>
      </c:spPr>
    </c:plotArea>
    <c:legend>
      <c:legendPos val="t"/>
      <c:legendEntry>
        <c:idx val="2"/>
        <c:delete val="1"/>
      </c:legendEntry>
      <c:layout>
        <c:manualLayout>
          <c:xMode val="edge"/>
          <c:yMode val="edge"/>
          <c:x val="2.6685543070051321E-2"/>
          <c:y val="0.16956258818786535"/>
          <c:w val="0.499780186813431"/>
          <c:h val="6.803111513902931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Ena17</b:Tag>
    <b:SourceType>InternetSite</b:SourceType>
    <b:Guid>{865EBFF7-E230-4E26-802F-7CD6E6ACDFAC}</b:Guid>
    <b:Title>PROCESSO SELETIVO 2017</b:Title>
    <b:Year>2017</b:Year>
    <b:Author>
      <b:Author>
        <b:Corporate>Enactus CEFET/RJ - Angra dos Reis</b:Corporate>
      </b:Author>
    </b:Author>
    <b:InternetSiteTitle>Página da Enactus CEFET/RJ - Angra dos Reis no Facebook</b:InternetSiteTitle>
    <b:Month>Fevereiro </b:Month>
    <b:Day>13</b:Day>
    <b:URL>https://www.facebook.com/enactuscefetangra/?fref=ts</b:URL>
    <b:RefOrder>1</b:RefOrder>
  </b:Source>
</b:Sources>
</file>

<file path=customXml/itemProps1.xml><?xml version="1.0" encoding="utf-8"?>
<ds:datastoreItem xmlns:ds="http://schemas.openxmlformats.org/officeDocument/2006/customXml" ds:itemID="{032ACD7E-19E6-4C08-A4B3-24195757E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4251</Words>
  <Characters>22957</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glauco nobrega</cp:lastModifiedBy>
  <cp:revision>2</cp:revision>
  <cp:lastPrinted>2013-10-16T16:05:00Z</cp:lastPrinted>
  <dcterms:created xsi:type="dcterms:W3CDTF">2017-03-04T11:44:00Z</dcterms:created>
  <dcterms:modified xsi:type="dcterms:W3CDTF">2017-03-04T11:44:00Z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