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43" w:rsidRDefault="004A3343">
      <w:pPr>
        <w:pStyle w:val="Pargrafobsico"/>
        <w:jc w:val="center"/>
        <w:rPr>
          <w:b/>
          <w:sz w:val="28"/>
          <w:szCs w:val="28"/>
          <w:lang w:val="pt-BR"/>
        </w:rPr>
      </w:pPr>
    </w:p>
    <w:p w:rsidR="004A3343" w:rsidRDefault="006109DE">
      <w:pPr>
        <w:pStyle w:val="Pargrafobsico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Exposição interativa como estratégia de valorização da história paleontológica regional</w:t>
      </w:r>
    </w:p>
    <w:p w:rsidR="004A3343" w:rsidRDefault="004A3343">
      <w:pPr>
        <w:pStyle w:val="Pargrafobsico"/>
        <w:jc w:val="center"/>
        <w:rPr>
          <w:b/>
          <w:sz w:val="28"/>
          <w:szCs w:val="28"/>
          <w:lang w:val="pt-BR"/>
        </w:rPr>
      </w:pPr>
    </w:p>
    <w:p w:rsidR="004A3343" w:rsidRDefault="006109DE">
      <w:pPr>
        <w:pStyle w:val="Pargrafobsico"/>
        <w:jc w:val="right"/>
        <w:rPr>
          <w:rStyle w:val="ncoradanotaderodap"/>
          <w:lang w:val="pt-BR"/>
        </w:rPr>
      </w:pPr>
      <w:r>
        <w:rPr>
          <w:lang w:val="pt-BR"/>
        </w:rPr>
        <w:t>Andrerika Vieira Lima Silva – andrerika.silva@iffarroupilha.edu.br</w:t>
      </w:r>
      <w:r>
        <w:rPr>
          <w:rStyle w:val="ncoradanotaderodap"/>
          <w:lang w:val="pt-BR"/>
        </w:rPr>
        <w:footnoteReference w:id="1"/>
      </w:r>
    </w:p>
    <w:p w:rsidR="004A3343" w:rsidRDefault="006109DE">
      <w:pPr>
        <w:pStyle w:val="Pargrafobsico"/>
        <w:jc w:val="right"/>
        <w:rPr>
          <w:rStyle w:val="ncoradanotaderodap"/>
          <w:lang w:val="pt-BR"/>
        </w:rPr>
      </w:pPr>
      <w:r>
        <w:rPr>
          <w:lang w:val="pt-BR"/>
        </w:rPr>
        <w:t>Úrsula Adriane Lisbôa Ribeiro – ursula.ribeiro@iffarroupilha.edu.br</w:t>
      </w:r>
      <w:r>
        <w:rPr>
          <w:rStyle w:val="ncoradanotaderodap"/>
          <w:lang w:val="pt-BR"/>
        </w:rPr>
        <w:footnoteReference w:id="2"/>
      </w:r>
    </w:p>
    <w:p w:rsidR="004A3343" w:rsidRDefault="004A3343">
      <w:pPr>
        <w:pStyle w:val="Pargrafobsico"/>
        <w:jc w:val="both"/>
        <w:rPr>
          <w:lang w:val="pt-BR"/>
        </w:rPr>
      </w:pPr>
    </w:p>
    <w:p w:rsidR="004A3343" w:rsidRDefault="006109DE">
      <w:pPr>
        <w:pStyle w:val="Pargrafobsic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RESUMO</w:t>
      </w:r>
    </w:p>
    <w:p w:rsidR="004A3343" w:rsidRPr="00B965ED" w:rsidRDefault="006109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965ED">
        <w:rPr>
          <w:rFonts w:ascii="Times New Roman" w:eastAsia="Times New Roman" w:hAnsi="Times New Roman"/>
          <w:color w:val="000000"/>
          <w:sz w:val="24"/>
          <w:szCs w:val="24"/>
        </w:rPr>
        <w:t>Durante o ano de 2016</w:t>
      </w:r>
      <w:r w:rsidR="00DE1A1F">
        <w:rPr>
          <w:rFonts w:ascii="Times New Roman" w:eastAsia="Times New Roman" w:hAnsi="Times New Roman"/>
          <w:color w:val="000000"/>
          <w:sz w:val="24"/>
          <w:szCs w:val="24"/>
        </w:rPr>
        <w:t>, o</w:t>
      </w:r>
      <w:r w:rsidRPr="00B965ED">
        <w:rPr>
          <w:rFonts w:ascii="Times New Roman" w:eastAsia="Times New Roman" w:hAnsi="Times New Roman"/>
          <w:color w:val="000000"/>
          <w:sz w:val="24"/>
          <w:szCs w:val="24"/>
        </w:rPr>
        <w:t xml:space="preserve"> Instituto Federal Farroupilha </w:t>
      </w:r>
      <w:r w:rsidR="00DE1A1F">
        <w:rPr>
          <w:rFonts w:ascii="Times New Roman" w:eastAsia="Times New Roman" w:hAnsi="Times New Roman"/>
          <w:color w:val="000000"/>
          <w:sz w:val="24"/>
          <w:szCs w:val="24"/>
        </w:rPr>
        <w:t>Campus Avançado Uruguaiana</w:t>
      </w:r>
      <w:r w:rsidR="00DE1A1F" w:rsidRPr="00B965E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E1A1F">
        <w:rPr>
          <w:rFonts w:ascii="Times New Roman" w:eastAsia="Times New Roman" w:hAnsi="Times New Roman"/>
          <w:color w:val="000000"/>
          <w:sz w:val="24"/>
          <w:szCs w:val="24"/>
        </w:rPr>
        <w:t xml:space="preserve">– RS </w:t>
      </w:r>
      <w:r w:rsidRPr="00B965ED">
        <w:rPr>
          <w:rFonts w:ascii="Times New Roman" w:eastAsia="Times New Roman" w:hAnsi="Times New Roman"/>
          <w:color w:val="000000"/>
          <w:sz w:val="24"/>
          <w:szCs w:val="24"/>
        </w:rPr>
        <w:t>desenvolveu a série de exposições interativas “Caminhando com Gigante</w:t>
      </w:r>
      <w:r w:rsidR="00F45D96">
        <w:rPr>
          <w:rFonts w:ascii="Times New Roman" w:eastAsia="Times New Roman" w:hAnsi="Times New Roman"/>
          <w:color w:val="000000"/>
          <w:sz w:val="24"/>
          <w:szCs w:val="24"/>
        </w:rPr>
        <w:t>s”, elaborada para crianças de 6</w:t>
      </w:r>
      <w:r w:rsidRPr="00B965ED">
        <w:rPr>
          <w:rFonts w:ascii="Times New Roman" w:eastAsia="Times New Roman" w:hAnsi="Times New Roman"/>
          <w:color w:val="000000"/>
          <w:sz w:val="24"/>
          <w:szCs w:val="24"/>
        </w:rPr>
        <w:t xml:space="preserve"> a 9 anos de idade, que abordou a megafauna da última grande era do gelo,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 xml:space="preserve"> encerrada há aproximadamente 11</w:t>
      </w:r>
      <w:r w:rsidRPr="00B965ED">
        <w:rPr>
          <w:rFonts w:ascii="Times New Roman" w:eastAsia="Times New Roman" w:hAnsi="Times New Roman"/>
          <w:color w:val="000000"/>
          <w:sz w:val="24"/>
          <w:szCs w:val="24"/>
        </w:rPr>
        <w:t xml:space="preserve"> mil anos. Mais de 600 crianças participaram das atividades que contribuíram para a valorização da pré-história regional e a</w:t>
      </w:r>
      <w:r w:rsidR="00B965ED" w:rsidRPr="00B965ED">
        <w:rPr>
          <w:rFonts w:ascii="Times New Roman" w:eastAsia="Times New Roman" w:hAnsi="Times New Roman"/>
          <w:color w:val="000000"/>
          <w:sz w:val="24"/>
          <w:szCs w:val="24"/>
        </w:rPr>
        <w:t xml:space="preserve">proximaram ainda mais </w:t>
      </w:r>
      <w:r w:rsidRPr="00B965ED">
        <w:rPr>
          <w:rFonts w:ascii="Times New Roman" w:eastAsia="Times New Roman" w:hAnsi="Times New Roman"/>
          <w:color w:val="000000"/>
          <w:sz w:val="24"/>
          <w:szCs w:val="24"/>
        </w:rPr>
        <w:t xml:space="preserve">a instituição das escolas do município. </w:t>
      </w:r>
    </w:p>
    <w:p w:rsidR="004A3343" w:rsidRDefault="004A3343">
      <w:pPr>
        <w:pStyle w:val="Pargrafobsico"/>
        <w:jc w:val="both"/>
        <w:rPr>
          <w:rFonts w:cs="Times New Roman"/>
          <w:lang w:val="pt-BR"/>
        </w:rPr>
      </w:pPr>
    </w:p>
    <w:p w:rsidR="004A3343" w:rsidRDefault="006109DE">
      <w:pPr>
        <w:pStyle w:val="Pargrafobsic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PALAVRAS-CHAVE</w:t>
      </w:r>
    </w:p>
    <w:p w:rsidR="004A3343" w:rsidRPr="00BE0AC0" w:rsidRDefault="006109DE">
      <w:pPr>
        <w:pStyle w:val="Pargrafobsic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Atividades interativas. Ensino </w:t>
      </w:r>
      <w:r w:rsidR="00810C5B">
        <w:rPr>
          <w:rFonts w:cs="Times New Roman"/>
          <w:lang w:val="pt-BR"/>
        </w:rPr>
        <w:t>de paleontologia</w:t>
      </w:r>
      <w:r>
        <w:rPr>
          <w:rFonts w:cs="Times New Roman"/>
          <w:lang w:val="pt-BR"/>
        </w:rPr>
        <w:t xml:space="preserve">. </w:t>
      </w:r>
      <w:r w:rsidR="00BE0AC0" w:rsidRPr="00BE0AC0">
        <w:rPr>
          <w:rFonts w:cs="Times New Roman"/>
          <w:lang w:val="pt-BR"/>
        </w:rPr>
        <w:t>Megafauna P</w:t>
      </w:r>
      <w:r w:rsidRPr="00BE0AC0">
        <w:rPr>
          <w:rFonts w:cs="Times New Roman"/>
          <w:lang w:val="pt-BR"/>
        </w:rPr>
        <w:t xml:space="preserve">leistocênica. </w:t>
      </w:r>
    </w:p>
    <w:p w:rsidR="004A3343" w:rsidRPr="00BE0AC0" w:rsidRDefault="004A3343">
      <w:pPr>
        <w:pStyle w:val="Pargrafobsico"/>
        <w:jc w:val="both"/>
        <w:rPr>
          <w:rFonts w:cs="Times New Roman"/>
          <w:color w:val="808080"/>
          <w:lang w:val="pt-BR"/>
        </w:rPr>
      </w:pPr>
    </w:p>
    <w:p w:rsidR="004A3343" w:rsidRDefault="006109DE">
      <w:pPr>
        <w:pStyle w:val="Pargrafobsico"/>
        <w:jc w:val="both"/>
        <w:rPr>
          <w:rFonts w:cs="Times New Roman"/>
        </w:rPr>
      </w:pPr>
      <w:r>
        <w:rPr>
          <w:rFonts w:cs="Times New Roman"/>
        </w:rPr>
        <w:t>ABSTRACT</w:t>
      </w:r>
    </w:p>
    <w:p w:rsidR="004A3343" w:rsidRDefault="00BE0AC0">
      <w:pPr>
        <w:pStyle w:val="Pargrafobsico"/>
        <w:jc w:val="both"/>
        <w:rPr>
          <w:rFonts w:cs="Times New Roman"/>
        </w:rPr>
      </w:pPr>
      <w:r>
        <w:rPr>
          <w:rFonts w:cs="Times New Roman"/>
        </w:rPr>
        <w:t>During the year 2016,</w:t>
      </w:r>
      <w:r w:rsidR="006109DE">
        <w:rPr>
          <w:rFonts w:cs="Times New Roman"/>
        </w:rPr>
        <w:t xml:space="preserve"> the Farroupilha Federal Institute</w:t>
      </w:r>
      <w:r>
        <w:rPr>
          <w:rFonts w:cs="Times New Roman"/>
        </w:rPr>
        <w:t>,</w:t>
      </w:r>
      <w:r w:rsidR="006109DE">
        <w:rPr>
          <w:rFonts w:cs="Times New Roman"/>
        </w:rPr>
        <w:t xml:space="preserve"> </w:t>
      </w:r>
      <w:r>
        <w:rPr>
          <w:rFonts w:cs="Times New Roman"/>
        </w:rPr>
        <w:t xml:space="preserve">Advanced Campus Uruguaiana </w:t>
      </w:r>
      <w:r w:rsidR="006109DE">
        <w:rPr>
          <w:rFonts w:cs="Times New Roman"/>
        </w:rPr>
        <w:t>developed the series of interactive exhibits "Walking with Gian</w:t>
      </w:r>
      <w:r w:rsidR="00F45D96">
        <w:rPr>
          <w:rFonts w:cs="Times New Roman"/>
        </w:rPr>
        <w:t>ts" designed for children aged 6</w:t>
      </w:r>
      <w:r w:rsidR="006109DE">
        <w:rPr>
          <w:rFonts w:cs="Times New Roman"/>
        </w:rPr>
        <w:t xml:space="preserve"> to 9 years old, who addressed the megafauna of the last great ice a</w:t>
      </w:r>
      <w:r w:rsidR="00B37987">
        <w:rPr>
          <w:rFonts w:cs="Times New Roman"/>
        </w:rPr>
        <w:t>ge, which ended approximately 11</w:t>
      </w:r>
      <w:r w:rsidR="006109DE">
        <w:rPr>
          <w:rFonts w:cs="Times New Roman"/>
        </w:rPr>
        <w:t>,000 years ago. More than 600 children participated in activities that contributed to the valorization of regional prehistory and brought the campus closer to the city schools.</w:t>
      </w:r>
    </w:p>
    <w:p w:rsidR="004A3343" w:rsidRDefault="004A3343">
      <w:pPr>
        <w:pStyle w:val="Pargrafobsico"/>
        <w:spacing w:line="360" w:lineRule="auto"/>
        <w:jc w:val="both"/>
        <w:rPr>
          <w:rFonts w:cs="Times New Roman"/>
        </w:rPr>
      </w:pPr>
    </w:p>
    <w:p w:rsidR="004A3343" w:rsidRDefault="006109DE">
      <w:pPr>
        <w:pStyle w:val="Pargrafobsico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KEYWORDS</w:t>
      </w:r>
    </w:p>
    <w:p w:rsidR="004A3343" w:rsidRPr="00B965ED" w:rsidRDefault="006433DA">
      <w:pPr>
        <w:pStyle w:val="Pargrafobsico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Interactive activities. Paleontology</w:t>
      </w:r>
      <w:r w:rsidR="006109DE">
        <w:rPr>
          <w:rFonts w:cs="Times New Roman"/>
        </w:rPr>
        <w:t xml:space="preserve"> teaching. </w:t>
      </w:r>
      <w:r w:rsidR="006109DE" w:rsidRPr="00B965ED">
        <w:rPr>
          <w:rFonts w:cs="Times New Roman"/>
        </w:rPr>
        <w:t>Pleistocene Megafauna.</w:t>
      </w:r>
    </w:p>
    <w:p w:rsidR="004A3343" w:rsidRPr="00B965ED" w:rsidRDefault="004A3343">
      <w:pPr>
        <w:pStyle w:val="Pargrafobsico"/>
        <w:spacing w:line="360" w:lineRule="auto"/>
        <w:jc w:val="both"/>
        <w:rPr>
          <w:rFonts w:cs="Times New Roman"/>
          <w:color w:val="A6A6A6"/>
        </w:rPr>
      </w:pPr>
    </w:p>
    <w:p w:rsidR="004A3343" w:rsidRDefault="006109DE">
      <w:pPr>
        <w:pStyle w:val="Pargrafobsico"/>
        <w:spacing w:line="360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1 RELATO DE EXPERIÊNCIA </w:t>
      </w:r>
    </w:p>
    <w:p w:rsidR="00E76615" w:rsidRDefault="006109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Este relato aborda a experiência da exposição “Caminhando c</w:t>
      </w:r>
      <w:r w:rsidR="00A50277">
        <w:rPr>
          <w:rFonts w:ascii="Times New Roman" w:eastAsia="Times New Roman" w:hAnsi="Times New Roman"/>
          <w:color w:val="000000"/>
          <w:sz w:val="24"/>
          <w:szCs w:val="24"/>
        </w:rPr>
        <w:t>om Gigantes”, elaborada 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 ano de 2016 pelos servidores e estudantes do Campus Avançado Uruguaiana do Instituto Federal Farroupilha. </w:t>
      </w:r>
    </w:p>
    <w:p w:rsidR="004A3343" w:rsidRDefault="00694B6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Uruguaiana </w:t>
      </w:r>
      <w:r w:rsidR="00A50277">
        <w:rPr>
          <w:rFonts w:ascii="Times New Roman" w:eastAsia="Times New Roman" w:hAnsi="Times New Roman"/>
          <w:color w:val="000000"/>
          <w:sz w:val="24"/>
          <w:szCs w:val="24"/>
        </w:rPr>
        <w:t>se localiza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no extremo oeste do estado do Rio Grande do Sul e apresenta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94B65">
        <w:rPr>
          <w:rFonts w:ascii="Times New Roman" w:eastAsia="Times New Roman" w:hAnsi="Times New Roman"/>
          <w:color w:val="000000"/>
          <w:sz w:val="24"/>
          <w:szCs w:val="24"/>
        </w:rPr>
        <w:t xml:space="preserve">rica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histó</w:t>
      </w:r>
      <w:r w:rsidR="00594B65">
        <w:rPr>
          <w:rFonts w:ascii="Times New Roman" w:eastAsia="Times New Roman" w:hAnsi="Times New Roman"/>
          <w:color w:val="000000"/>
          <w:sz w:val="24"/>
          <w:szCs w:val="24"/>
        </w:rPr>
        <w:t>ria paleontológica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, onde se destacam os fós</w:t>
      </w:r>
      <w:r w:rsidR="00E76615">
        <w:rPr>
          <w:rFonts w:ascii="Times New Roman" w:eastAsia="Times New Roman" w:hAnsi="Times New Roman"/>
          <w:color w:val="000000"/>
          <w:sz w:val="24"/>
          <w:szCs w:val="24"/>
        </w:rPr>
        <w:t>seis da Megafauna Pleistocênica.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76615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sses </w:t>
      </w:r>
      <w:r w:rsidR="00E76615">
        <w:rPr>
          <w:rFonts w:ascii="Times New Roman" w:eastAsia="Times New Roman" w:hAnsi="Times New Roman"/>
          <w:color w:val="000000"/>
          <w:sz w:val="24"/>
          <w:szCs w:val="24"/>
        </w:rPr>
        <w:t xml:space="preserve">fósseis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sã</w:t>
      </w:r>
      <w:r w:rsidR="00780B20">
        <w:rPr>
          <w:rFonts w:ascii="Times New Roman" w:eastAsia="Times New Roman" w:hAnsi="Times New Roman"/>
          <w:color w:val="000000"/>
          <w:sz w:val="24"/>
          <w:szCs w:val="24"/>
        </w:rPr>
        <w:t>o encontrados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em diversas áreas do município. </w:t>
      </w:r>
    </w:p>
    <w:p w:rsidR="004A3343" w:rsidRDefault="006109D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Do ponto de vista da história do </w:t>
      </w:r>
      <w:r w:rsidR="00A50277">
        <w:rPr>
          <w:rFonts w:ascii="Times New Roman" w:eastAsia="Times New Roman" w:hAnsi="Times New Roman"/>
          <w:color w:val="auto"/>
          <w:sz w:val="24"/>
          <w:szCs w:val="24"/>
        </w:rPr>
        <w:t>planeta</w:t>
      </w:r>
      <w:r w:rsidRPr="00B965ED">
        <w:rPr>
          <w:rFonts w:ascii="Times New Roman" w:eastAsia="Times New Roman" w:hAnsi="Times New Roman"/>
          <w:color w:val="auto"/>
          <w:sz w:val="24"/>
          <w:szCs w:val="24"/>
        </w:rPr>
        <w:t>, o</w:t>
      </w:r>
      <w:r w:rsidR="005352A1">
        <w:rPr>
          <w:rFonts w:ascii="Times New Roman" w:eastAsia="Times New Roman" w:hAnsi="Times New Roman"/>
          <w:color w:val="auto"/>
          <w:sz w:val="24"/>
          <w:szCs w:val="24"/>
        </w:rPr>
        <w:t xml:space="preserve"> Pleistoceno é um passado </w:t>
      </w:r>
      <w:r w:rsidRPr="00B965ED">
        <w:rPr>
          <w:rFonts w:ascii="Times New Roman" w:eastAsia="Times New Roman" w:hAnsi="Times New Roman"/>
          <w:color w:val="auto"/>
          <w:sz w:val="24"/>
          <w:szCs w:val="24"/>
        </w:rPr>
        <w:t>recente, e muitos dos mamíferos característico</w:t>
      </w:r>
      <w:r w:rsidR="005352A1">
        <w:rPr>
          <w:rFonts w:ascii="Times New Roman" w:eastAsia="Times New Roman" w:hAnsi="Times New Roman"/>
          <w:color w:val="auto"/>
          <w:sz w:val="24"/>
          <w:szCs w:val="24"/>
        </w:rPr>
        <w:t>s desta época têm parentes</w:t>
      </w:r>
      <w:r w:rsidRPr="00B965ED">
        <w:rPr>
          <w:rFonts w:ascii="Times New Roman" w:eastAsia="Times New Roman" w:hAnsi="Times New Roman"/>
          <w:color w:val="auto"/>
          <w:sz w:val="24"/>
          <w:szCs w:val="24"/>
        </w:rPr>
        <w:t xml:space="preserve"> próximos na a</w:t>
      </w:r>
      <w:r w:rsidR="00594B65">
        <w:rPr>
          <w:rFonts w:ascii="Times New Roman" w:eastAsia="Times New Roman" w:hAnsi="Times New Roman"/>
          <w:color w:val="auto"/>
          <w:sz w:val="24"/>
          <w:szCs w:val="24"/>
        </w:rPr>
        <w:t>tualidade. Preguiças Gigantes, M</w:t>
      </w:r>
      <w:r w:rsidRPr="00B965ED">
        <w:rPr>
          <w:rFonts w:ascii="Times New Roman" w:eastAsia="Times New Roman" w:hAnsi="Times New Roman"/>
          <w:color w:val="auto"/>
          <w:sz w:val="24"/>
          <w:szCs w:val="24"/>
        </w:rPr>
        <w:t xml:space="preserve">astodontes e </w:t>
      </w:r>
      <w:r w:rsidR="00594B65">
        <w:rPr>
          <w:rFonts w:ascii="Times New Roman" w:eastAsia="Times New Roman" w:hAnsi="Times New Roman"/>
          <w:color w:val="auto"/>
          <w:sz w:val="24"/>
          <w:szCs w:val="24"/>
        </w:rPr>
        <w:t xml:space="preserve">Gliptodontes </w:t>
      </w:r>
      <w:r>
        <w:rPr>
          <w:rFonts w:ascii="Times New Roman" w:eastAsia="Times New Roman" w:hAnsi="Times New Roman"/>
          <w:color w:val="000000"/>
          <w:sz w:val="24"/>
          <w:szCs w:val="24"/>
        </w:rPr>
        <w:t>são a</w:t>
      </w:r>
      <w:r w:rsidR="003F113E">
        <w:rPr>
          <w:rFonts w:ascii="Times New Roman" w:eastAsia="Times New Roman" w:hAnsi="Times New Roman"/>
          <w:color w:val="000000"/>
          <w:sz w:val="24"/>
          <w:szCs w:val="24"/>
        </w:rPr>
        <w:t>lguns exemplos de mamíferos da M</w:t>
      </w:r>
      <w:r>
        <w:rPr>
          <w:rFonts w:ascii="Times New Roman" w:eastAsia="Times New Roman" w:hAnsi="Times New Roman"/>
          <w:color w:val="000000"/>
          <w:sz w:val="24"/>
          <w:szCs w:val="24"/>
        </w:rPr>
        <w:t>egafauna.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A3343" w:rsidRDefault="006109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Ubilla (2009) destaca que</w:t>
      </w:r>
      <w:r w:rsidR="008C7891" w:rsidRPr="008C789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C7891">
        <w:rPr>
          <w:rFonts w:ascii="Times New Roman" w:eastAsia="Times New Roman" w:hAnsi="Times New Roman"/>
          <w:color w:val="000000"/>
          <w:sz w:val="24"/>
          <w:szCs w:val="24"/>
        </w:rPr>
        <w:t>entre 11000 e 8000 anos atrás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80% dos grandes mamíferos </w:t>
      </w:r>
      <w:r w:rsidR="008C7891">
        <w:rPr>
          <w:rFonts w:ascii="Times New Roman" w:eastAsia="Times New Roman" w:hAnsi="Times New Roman"/>
          <w:color w:val="000000"/>
          <w:sz w:val="24"/>
          <w:szCs w:val="24"/>
        </w:rPr>
        <w:t>(animais entre 40 e 1000 quilos)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 a totalidade dos megamamíferos (animais com mais de 1000 quilos) se extinguiram na América. O motivo da extinção desses animais não é consenso entre os pesquisadores, mas as teorias mais aceitas são: mudanças climáticas, intervenção humana (caça predatória) ou até mesmo uma combinação desses fatores (COURTOISIE e FARIÑA, 2016).</w:t>
      </w:r>
    </w:p>
    <w:p w:rsidR="004A3343" w:rsidRDefault="006109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As principais fontes de informações sobre vertebrados fósseis consultadas para esse </w:t>
      </w:r>
      <w:r w:rsidR="004940D6">
        <w:rPr>
          <w:rFonts w:ascii="Times New Roman" w:eastAsia="Times New Roman" w:hAnsi="Times New Roman"/>
          <w:color w:val="000000"/>
          <w:sz w:val="24"/>
          <w:szCs w:val="24"/>
        </w:rPr>
        <w:t>projeto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foram os </w:t>
      </w:r>
      <w:r w:rsidR="008C7891" w:rsidRPr="008C7891">
        <w:rPr>
          <w:rFonts w:ascii="Times New Roman" w:eastAsia="Times New Roman" w:hAnsi="Times New Roman"/>
          <w:color w:val="000000"/>
          <w:sz w:val="24"/>
          <w:szCs w:val="24"/>
        </w:rPr>
        <w:t>artigos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Oliveira </w:t>
      </w:r>
      <w:r w:rsidR="00616465">
        <w:rPr>
          <w:rFonts w:ascii="Times New Roman" w:eastAsia="Times New Roman" w:hAnsi="Times New Roman"/>
          <w:color w:val="000000"/>
          <w:sz w:val="24"/>
          <w:szCs w:val="24"/>
        </w:rPr>
        <w:t>e Kerber (2009) e Kerber et al. (2014), sendo esse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um amplo artigo de revisã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>o  sobre a formação Touro Passo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exis</w:t>
      </w:r>
      <w:r w:rsidR="00A50277">
        <w:rPr>
          <w:rFonts w:ascii="Times New Roman" w:eastAsia="Times New Roman" w:hAnsi="Times New Roman"/>
          <w:color w:val="000000"/>
          <w:sz w:val="24"/>
          <w:szCs w:val="24"/>
        </w:rPr>
        <w:t>tente no município</w:t>
      </w:r>
      <w:r>
        <w:rPr>
          <w:rFonts w:ascii="Times New Roman" w:eastAsia="Times New Roman" w:hAnsi="Times New Roman"/>
          <w:color w:val="000000"/>
          <w:sz w:val="24"/>
          <w:szCs w:val="24"/>
        </w:rPr>
        <w:t>, onde foram descritas as ocorrências de Megatérios, Gliptodontes, Pampatérios, Toxodontes, entre muitos outros mamíferos</w:t>
      </w:r>
      <w:r w:rsidR="00635911">
        <w:rPr>
          <w:rFonts w:ascii="Times New Roman" w:eastAsia="Times New Roman" w:hAnsi="Times New Roman"/>
          <w:color w:val="000000"/>
          <w:sz w:val="24"/>
          <w:szCs w:val="24"/>
        </w:rPr>
        <w:t xml:space="preserve"> pleistocênicos</w:t>
      </w:r>
      <w:r>
        <w:rPr>
          <w:rFonts w:ascii="Times New Roman" w:eastAsia="Times New Roman" w:hAnsi="Times New Roman"/>
          <w:color w:val="000000"/>
          <w:sz w:val="24"/>
          <w:szCs w:val="24"/>
        </w:rPr>
        <w:t>. Também foram consultados os trabalhos de Courtoisie e Fariña (2016), Fariña, Vizcaíno e DeJuilis (2013).</w:t>
      </w:r>
    </w:p>
    <w:p w:rsidR="008541EF" w:rsidRDefault="006109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Dallabona e Mendes (2004) discutem que é por meio da brincadeira que a criança satisfaz seus desejos e necessidades, pois reflete a maneira como a criança ordena e constrói o mundo. Desse modo, o lúdico é uma das maneiras mais eficazes de envolver as crianças nas atividades. </w:t>
      </w:r>
    </w:p>
    <w:p w:rsidR="008541EF" w:rsidRDefault="008541E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Considerando essas discussões</w:t>
      </w:r>
      <w:r w:rsidR="00635911">
        <w:rPr>
          <w:rFonts w:ascii="Times New Roman" w:eastAsia="Times New Roman" w:hAnsi="Times New Roman"/>
          <w:color w:val="000000"/>
          <w:sz w:val="24"/>
          <w:szCs w:val="24"/>
        </w:rPr>
        <w:t>, o principal objetivo do projeto foi desenvolver uma exposição interativa e lúdica sobre a Megafauna de Uruguaiana – RS, que valorizasse a experiência da</w:t>
      </w:r>
      <w:r>
        <w:rPr>
          <w:rFonts w:ascii="Times New Roman" w:eastAsia="Times New Roman" w:hAnsi="Times New Roman"/>
          <w:color w:val="000000"/>
          <w:sz w:val="24"/>
          <w:szCs w:val="24"/>
        </w:rPr>
        <w:t>s crianças e sua interação com os animais da Megafauna.</w:t>
      </w:r>
    </w:p>
    <w:p w:rsidR="008541EF" w:rsidRDefault="008541E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Todas as atividades foram pensadas para crianças em fase de alfabetização, de 6 a 9 anos de idade, utilizando linguagem simples</w:t>
      </w:r>
      <w:r w:rsidR="00A50277">
        <w:rPr>
          <w:rFonts w:ascii="Times New Roman" w:eastAsia="Times New Roman" w:hAnsi="Times New Roman"/>
          <w:color w:val="000000"/>
          <w:sz w:val="24"/>
          <w:szCs w:val="24"/>
        </w:rPr>
        <w:t xml:space="preserve"> e, para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valorizar a experiência sensorial, todas as crianças podiam manusear todos os objetos em exposição (rochas, réplicas, pintar os desenhos, entre outros). </w:t>
      </w:r>
    </w:p>
    <w:p w:rsidR="004A3343" w:rsidRDefault="008541E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 exposição foi organizada nas dependências do Campus e em uma sala em desuso pertencente à Prefeitura Municipal de Uruguaiana no centro da cidade. </w:t>
      </w:r>
      <w:r w:rsidR="00CC69B5">
        <w:rPr>
          <w:rFonts w:ascii="Times New Roman" w:eastAsia="Times New Roman" w:hAnsi="Times New Roman"/>
          <w:color w:val="000000"/>
          <w:sz w:val="24"/>
          <w:szCs w:val="24"/>
        </w:rPr>
        <w:t xml:space="preserve">Estudantes e </w:t>
      </w:r>
      <w:r w:rsidR="00CC69B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servidores do campus </w:t>
      </w:r>
      <w:r>
        <w:rPr>
          <w:rFonts w:ascii="Times New Roman" w:eastAsia="Times New Roman" w:hAnsi="Times New Roman"/>
          <w:color w:val="000000"/>
          <w:sz w:val="24"/>
          <w:szCs w:val="24"/>
        </w:rPr>
        <w:t>foram treinados para atuarem</w:t>
      </w:r>
      <w:r w:rsidR="00CC69B5">
        <w:rPr>
          <w:rFonts w:ascii="Times New Roman" w:eastAsia="Times New Roman" w:hAnsi="Times New Roman"/>
          <w:color w:val="000000"/>
          <w:sz w:val="24"/>
          <w:szCs w:val="24"/>
        </w:rPr>
        <w:t xml:space="preserve"> como monitores</w:t>
      </w:r>
      <w:r w:rsidR="003A1CD9">
        <w:rPr>
          <w:rFonts w:ascii="Times New Roman" w:eastAsia="Times New Roman" w:hAnsi="Times New Roman"/>
          <w:color w:val="000000"/>
          <w:sz w:val="24"/>
          <w:szCs w:val="24"/>
        </w:rPr>
        <w:t xml:space="preserve"> e a duração da visita era de</w:t>
      </w:r>
      <w:r w:rsidR="00CC69B5">
        <w:rPr>
          <w:rFonts w:ascii="Times New Roman" w:eastAsia="Times New Roman" w:hAnsi="Times New Roman"/>
          <w:color w:val="000000"/>
          <w:sz w:val="24"/>
          <w:szCs w:val="24"/>
        </w:rPr>
        <w:t xml:space="preserve"> aproximadamente 40 minutos.</w:t>
      </w:r>
    </w:p>
    <w:p w:rsidR="00155C5B" w:rsidRDefault="0037692F" w:rsidP="00B5780E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 exposição </w:t>
      </w:r>
      <w:r w:rsidR="00594B65">
        <w:rPr>
          <w:rFonts w:ascii="Times New Roman" w:eastAsia="Times New Roman" w:hAnsi="Times New Roman"/>
          <w:color w:val="000000"/>
          <w:sz w:val="24"/>
          <w:szCs w:val="24"/>
        </w:rPr>
        <w:t>era iniciada por</w:t>
      </w:r>
      <w:r w:rsidR="00B5780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>uma contação de história, que usava números desenhados na</w:t>
      </w:r>
      <w:r w:rsidR="00594B65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 escada</w:t>
      </w:r>
      <w:r w:rsidR="00594B65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 da instituição pa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>ra fazer uma viagem ao passado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, terminando </w:t>
      </w:r>
      <w:r w:rsidR="000A28E9">
        <w:rPr>
          <w:rFonts w:ascii="Times New Roman" w:eastAsia="Times New Roman" w:hAnsi="Times New Roman"/>
          <w:color w:val="000000"/>
          <w:sz w:val="24"/>
          <w:szCs w:val="24"/>
        </w:rPr>
        <w:t>no pleistoceno</w:t>
      </w:r>
      <w:r w:rsidR="00594B65">
        <w:rPr>
          <w:rFonts w:ascii="Times New Roman" w:eastAsia="Times New Roman" w:hAnsi="Times New Roman"/>
          <w:color w:val="000000"/>
          <w:sz w:val="24"/>
          <w:szCs w:val="24"/>
        </w:rPr>
        <w:t xml:space="preserve"> (sala da exposição)</w:t>
      </w:r>
      <w:r w:rsidR="00B5780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A50277">
        <w:rPr>
          <w:rFonts w:ascii="Times New Roman" w:eastAsia="Times New Roman" w:hAnsi="Times New Roman"/>
          <w:color w:val="000000"/>
          <w:sz w:val="24"/>
          <w:szCs w:val="24"/>
        </w:rPr>
        <w:t>Para que as crianças seguissem a sequência correta de atividades, foi feito um caminho de patinhas coladas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no ch</w:t>
      </w:r>
      <w:r w:rsidR="00A50277">
        <w:rPr>
          <w:rFonts w:ascii="Times New Roman" w:eastAsia="Times New Roman" w:hAnsi="Times New Roman"/>
          <w:color w:val="000000"/>
          <w:sz w:val="24"/>
          <w:szCs w:val="24"/>
        </w:rPr>
        <w:t>ão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5352A1" w:rsidRDefault="000A28E9" w:rsidP="00B5780E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Foi desenvolvido um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 mapa in</w:t>
      </w:r>
      <w:r w:rsidR="00B5780E">
        <w:rPr>
          <w:rFonts w:ascii="Times New Roman" w:eastAsia="Times New Roman" w:hAnsi="Times New Roman"/>
          <w:color w:val="000000"/>
          <w:sz w:val="24"/>
          <w:szCs w:val="24"/>
        </w:rPr>
        <w:t xml:space="preserve">terativo da América do Sul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com a localização de alguns megamamíferos e, ao clicar na figura de cada animal, </w:t>
      </w:r>
      <w:r w:rsidR="004940D6">
        <w:rPr>
          <w:rFonts w:ascii="Times New Roman" w:eastAsia="Times New Roman" w:hAnsi="Times New Roman"/>
          <w:color w:val="000000"/>
          <w:sz w:val="24"/>
          <w:szCs w:val="24"/>
        </w:rPr>
        <w:t>a criança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940D6">
        <w:rPr>
          <w:rFonts w:ascii="Times New Roman" w:eastAsia="Times New Roman" w:hAnsi="Times New Roman"/>
          <w:color w:val="000000"/>
          <w:sz w:val="24"/>
          <w:szCs w:val="24"/>
        </w:rPr>
        <w:t>podia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ouvir</w:t>
      </w:r>
      <w:r w:rsidR="004940D6">
        <w:rPr>
          <w:rFonts w:ascii="Times New Roman" w:eastAsia="Times New Roman" w:hAnsi="Times New Roman"/>
          <w:color w:val="000000"/>
          <w:sz w:val="24"/>
          <w:szCs w:val="24"/>
        </w:rPr>
        <w:t xml:space="preserve"> os sons emitidos por ele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352A1" w:rsidRDefault="00892374" w:rsidP="00B5780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Os pequenos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 também puderam conhecer várias rochas e minerais</w:t>
      </w:r>
      <w:r w:rsidR="000A28E9">
        <w:rPr>
          <w:rFonts w:ascii="Times New Roman" w:eastAsia="Times New Roman" w:hAnsi="Times New Roman"/>
          <w:color w:val="000000"/>
          <w:sz w:val="24"/>
          <w:szCs w:val="24"/>
        </w:rPr>
        <w:t xml:space="preserve"> e fazer pequenos experimentos, como conhecer a cor do traço de minerais e manipular</w:t>
      </w:r>
      <w:r w:rsidR="00155C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352A1">
        <w:rPr>
          <w:rFonts w:ascii="Times New Roman" w:eastAsia="Times New Roman" w:hAnsi="Times New Roman"/>
          <w:color w:val="000000"/>
          <w:sz w:val="24"/>
          <w:szCs w:val="24"/>
        </w:rPr>
        <w:t xml:space="preserve">fósseis e </w:t>
      </w:r>
      <w:r w:rsidR="005352A1" w:rsidRPr="008C7891">
        <w:rPr>
          <w:rFonts w:ascii="Times New Roman" w:eastAsia="Times New Roman" w:hAnsi="Times New Roman"/>
          <w:color w:val="000000"/>
          <w:sz w:val="24"/>
          <w:szCs w:val="24"/>
        </w:rPr>
        <w:t>réplicas de fósseis</w:t>
      </w:r>
      <w:r w:rsidR="000A28E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4A3343" w:rsidRDefault="005352A1" w:rsidP="00B5780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Para</w:t>
      </w:r>
      <w:r w:rsidR="00DA48B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55C5B">
        <w:rPr>
          <w:rFonts w:ascii="Times New Roman" w:eastAsia="Times New Roman" w:hAnsi="Times New Roman"/>
          <w:color w:val="000000"/>
          <w:sz w:val="24"/>
          <w:szCs w:val="24"/>
        </w:rPr>
        <w:t>que as crianças compreendessem</w:t>
      </w:r>
      <w:r w:rsidR="00B912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 tamanho desses 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>mega</w:t>
      </w:r>
      <w:r>
        <w:rPr>
          <w:rFonts w:ascii="Times New Roman" w:eastAsia="Times New Roman" w:hAnsi="Times New Roman"/>
          <w:color w:val="000000"/>
          <w:sz w:val="24"/>
          <w:szCs w:val="24"/>
        </w:rPr>
        <w:t>mamíferos,</w:t>
      </w:r>
      <w:r w:rsidR="00DA48B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1CD9">
        <w:rPr>
          <w:rFonts w:ascii="Times New Roman" w:eastAsia="Times New Roman" w:hAnsi="Times New Roman"/>
          <w:color w:val="000000"/>
          <w:sz w:val="24"/>
          <w:szCs w:val="24"/>
        </w:rPr>
        <w:t>partes dos animais (</w:t>
      </w:r>
      <w:r w:rsidR="00155C5B">
        <w:rPr>
          <w:rFonts w:ascii="Times New Roman" w:eastAsia="Times New Roman" w:hAnsi="Times New Roman"/>
          <w:color w:val="000000"/>
          <w:sz w:val="24"/>
          <w:szCs w:val="24"/>
        </w:rPr>
        <w:t>patas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dentes) </w:t>
      </w:r>
      <w:r w:rsidR="00DA48BF">
        <w:rPr>
          <w:rFonts w:ascii="Times New Roman" w:eastAsia="Times New Roman" w:hAnsi="Times New Roman"/>
          <w:color w:val="000000"/>
          <w:sz w:val="24"/>
          <w:szCs w:val="24"/>
        </w:rPr>
        <w:t xml:space="preserve">foram reproduzidas </w:t>
      </w:r>
      <w:r w:rsidR="00B912CB">
        <w:rPr>
          <w:rFonts w:ascii="Times New Roman" w:eastAsia="Times New Roman" w:hAnsi="Times New Roman"/>
          <w:color w:val="000000"/>
          <w:sz w:val="24"/>
          <w:szCs w:val="24"/>
        </w:rPr>
        <w:t>em tamanho real</w:t>
      </w:r>
      <w:r w:rsidR="00CD2418">
        <w:rPr>
          <w:rFonts w:ascii="Times New Roman" w:eastAsia="Times New Roman" w:hAnsi="Times New Roman"/>
          <w:color w:val="000000"/>
          <w:sz w:val="24"/>
          <w:szCs w:val="24"/>
        </w:rPr>
        <w:t xml:space="preserve"> por meio de desenhos e esculturas em gesso e isopor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3A1CD9">
        <w:rPr>
          <w:rFonts w:ascii="Times New Roman" w:eastAsia="Times New Roman" w:hAnsi="Times New Roman"/>
          <w:color w:val="000000"/>
          <w:sz w:val="24"/>
          <w:szCs w:val="24"/>
        </w:rPr>
        <w:t>P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>ata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>s de M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>astodonte e de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 xml:space="preserve"> P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reguiça</w:t>
      </w:r>
      <w:r w:rsidR="0037692F">
        <w:rPr>
          <w:rFonts w:ascii="Times New Roman" w:eastAsia="Times New Roman" w:hAnsi="Times New Roman"/>
          <w:color w:val="000000"/>
          <w:sz w:val="24"/>
          <w:szCs w:val="24"/>
        </w:rPr>
        <w:t xml:space="preserve"> G</w:t>
      </w:r>
      <w:r w:rsidR="00CA3319">
        <w:rPr>
          <w:rFonts w:ascii="Times New Roman" w:eastAsia="Times New Roman" w:hAnsi="Times New Roman"/>
          <w:color w:val="000000"/>
          <w:sz w:val="24"/>
          <w:szCs w:val="24"/>
        </w:rPr>
        <w:t>igante</w:t>
      </w:r>
      <w:r w:rsidR="003A1CD9">
        <w:rPr>
          <w:rFonts w:ascii="Times New Roman" w:eastAsia="Times New Roman" w:hAnsi="Times New Roman"/>
          <w:color w:val="000000"/>
          <w:sz w:val="24"/>
          <w:szCs w:val="24"/>
        </w:rPr>
        <w:t xml:space="preserve"> foram desenhadas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 xml:space="preserve"> no ch</w:t>
      </w:r>
      <w:r w:rsidR="003A1CD9">
        <w:rPr>
          <w:rFonts w:ascii="Times New Roman" w:eastAsia="Times New Roman" w:hAnsi="Times New Roman"/>
          <w:color w:val="000000"/>
          <w:sz w:val="24"/>
          <w:szCs w:val="24"/>
        </w:rPr>
        <w:t>ão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 xml:space="preserve">e 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 xml:space="preserve">as crianças 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>foram estimuladas a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 xml:space="preserve"> comparar o tamanho dos seus pés com o tamanho da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 xml:space="preserve"> pata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2175D6">
        <w:rPr>
          <w:rFonts w:ascii="Times New Roman" w:eastAsia="Times New Roman" w:hAnsi="Times New Roman"/>
          <w:color w:val="000000"/>
          <w:sz w:val="24"/>
          <w:szCs w:val="24"/>
        </w:rPr>
        <w:t xml:space="preserve"> dos animais</w:t>
      </w:r>
      <w:r w:rsidR="002C58AD">
        <w:rPr>
          <w:rFonts w:ascii="Times New Roman" w:eastAsia="Times New Roman" w:hAnsi="Times New Roman"/>
          <w:color w:val="000000"/>
          <w:sz w:val="24"/>
          <w:szCs w:val="24"/>
        </w:rPr>
        <w:t xml:space="preserve"> (Fig. 1).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C58AD">
        <w:rPr>
          <w:rFonts w:ascii="Times New Roman" w:eastAsia="Times New Roman" w:hAnsi="Times New Roman"/>
          <w:color w:val="000000"/>
          <w:sz w:val="24"/>
          <w:szCs w:val="24"/>
        </w:rPr>
        <w:t>Ess</w:t>
      </w:r>
      <w:r w:rsidR="00CA3319">
        <w:rPr>
          <w:rFonts w:ascii="Times New Roman" w:eastAsia="Times New Roman" w:hAnsi="Times New Roman"/>
          <w:color w:val="000000"/>
          <w:sz w:val="24"/>
          <w:szCs w:val="24"/>
        </w:rPr>
        <w:t>a atividade simples foi</w:t>
      </w:r>
      <w:r w:rsidR="002C58AD">
        <w:rPr>
          <w:rFonts w:ascii="Times New Roman" w:eastAsia="Times New Roman" w:hAnsi="Times New Roman"/>
          <w:color w:val="000000"/>
          <w:sz w:val="24"/>
          <w:szCs w:val="24"/>
        </w:rPr>
        <w:t xml:space="preserve"> surpreendente para os pequenos</w:t>
      </w:r>
      <w:r w:rsidR="00CA3319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2C58AD">
        <w:rPr>
          <w:rFonts w:ascii="Times New Roman" w:eastAsia="Times New Roman" w:hAnsi="Times New Roman"/>
          <w:color w:val="000000"/>
          <w:sz w:val="24"/>
          <w:szCs w:val="24"/>
        </w:rPr>
        <w:t xml:space="preserve"> ajudando-os 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compreender que animais tão grandes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não precisavam subir em </w:t>
      </w:r>
      <w:r w:rsidR="002C58AD">
        <w:rPr>
          <w:rFonts w:ascii="Times New Roman" w:eastAsia="Times New Roman" w:hAnsi="Times New Roman"/>
          <w:color w:val="000000"/>
          <w:sz w:val="24"/>
          <w:szCs w:val="24"/>
        </w:rPr>
        <w:t>árvores para coletar alimentos, por exemplo.</w:t>
      </w:r>
    </w:p>
    <w:p w:rsidR="004A3343" w:rsidRDefault="004A33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343" w:rsidRDefault="006109DE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952750" cy="167068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43" w:rsidRDefault="006109D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Figura 1: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Crianças </w:t>
      </w:r>
      <w:r w:rsidRPr="008C7891">
        <w:rPr>
          <w:rFonts w:ascii="Times New Roman" w:eastAsia="Times New Roman" w:hAnsi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 pata da preguiça- gigante.</w:t>
      </w:r>
    </w:p>
    <w:p w:rsidR="004A3343" w:rsidRDefault="006109D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FONTE: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As autoras</w:t>
      </w:r>
    </w:p>
    <w:p w:rsidR="004A3343" w:rsidRDefault="004A334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A3343" w:rsidRDefault="00CA3319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Outra atividade </w:t>
      </w:r>
      <w:r>
        <w:rPr>
          <w:rFonts w:ascii="Times New Roman" w:eastAsia="Times New Roman" w:hAnsi="Times New Roman"/>
          <w:color w:val="000000"/>
          <w:sz w:val="24"/>
          <w:szCs w:val="24"/>
        </w:rPr>
        <w:t>foi pensada para que os pequenos visitantes com</w:t>
      </w:r>
      <w:r>
        <w:rPr>
          <w:rFonts w:ascii="Times New Roman" w:eastAsia="Times New Roman" w:hAnsi="Times New Roman"/>
          <w:color w:val="000000"/>
          <w:sz w:val="24"/>
          <w:szCs w:val="24"/>
        </w:rPr>
        <w:t>preendessem a anatomia de um Gliptodonte. Nela,</w:t>
      </w:r>
      <w:r w:rsidR="00B3798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as crianças eram esti</w:t>
      </w:r>
      <w:r w:rsidR="00522D67">
        <w:rPr>
          <w:rFonts w:ascii="Times New Roman" w:eastAsia="Times New Roman" w:hAnsi="Times New Roman"/>
          <w:color w:val="000000"/>
          <w:sz w:val="24"/>
          <w:szCs w:val="24"/>
        </w:rPr>
        <w:t>muladas a ajudar um filhote de G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liptodonte </w:t>
      </w:r>
      <w:r>
        <w:rPr>
          <w:rFonts w:ascii="Times New Roman" w:eastAsia="Times New Roman" w:hAnsi="Times New Roman"/>
          <w:color w:val="000000"/>
          <w:sz w:val="24"/>
          <w:szCs w:val="24"/>
        </w:rPr>
        <w:t>que tinha perdido sua carapaça</w:t>
      </w:r>
      <w:r w:rsidR="00E45529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Cada criança escolhia uma osteoderma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colorida de papel e fazia um desenho ou escrevi</w:t>
      </w:r>
      <w:r w:rsidR="00522D67">
        <w:rPr>
          <w:rFonts w:ascii="Times New Roman" w:eastAsia="Times New Roman" w:hAnsi="Times New Roman"/>
          <w:color w:val="000000"/>
          <w:sz w:val="24"/>
          <w:szCs w:val="24"/>
        </w:rPr>
        <w:t xml:space="preserve">a o próprio nome </w:t>
      </w:r>
      <w:r>
        <w:rPr>
          <w:rFonts w:ascii="Times New Roman" w:eastAsia="Times New Roman" w:hAnsi="Times New Roman"/>
          <w:color w:val="000000"/>
          <w:sz w:val="24"/>
          <w:szCs w:val="24"/>
        </w:rPr>
        <w:t>e colava no animal, para ajudá-lo a</w:t>
      </w:r>
      <w:r w:rsidR="00EB0A81">
        <w:rPr>
          <w:rFonts w:ascii="Times New Roman" w:eastAsia="Times New Roman" w:hAnsi="Times New Roman"/>
          <w:color w:val="000000"/>
          <w:sz w:val="24"/>
          <w:szCs w:val="24"/>
        </w:rPr>
        <w:t xml:space="preserve"> ter uma carapaça bem bonita.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(F</w:t>
      </w:r>
      <w:r w:rsidR="00123AFB">
        <w:rPr>
          <w:rFonts w:ascii="Times New Roman" w:eastAsia="Times New Roman" w:hAnsi="Times New Roman"/>
          <w:color w:val="000000"/>
          <w:sz w:val="24"/>
          <w:szCs w:val="24"/>
        </w:rPr>
        <w:t>ig. 2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E45529" w:rsidRDefault="00E45529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343" w:rsidRDefault="006109DE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204085" cy="3579495"/>
            <wp:effectExtent l="0" t="0" r="0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357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43" w:rsidRDefault="00123AF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Figura 2</w:t>
      </w:r>
      <w:r w:rsidR="006109DE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Crianças ajudando a montar uma carapaça para o Gliptodonte.</w:t>
      </w:r>
    </w:p>
    <w:p w:rsidR="004A3343" w:rsidRDefault="006109D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FONTE: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As autoras</w:t>
      </w:r>
    </w:p>
    <w:p w:rsidR="004A3343" w:rsidRDefault="004A3343">
      <w:pPr>
        <w:spacing w:after="0" w:line="36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A3343" w:rsidRDefault="00374F77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Para</w:t>
      </w:r>
      <w:r w:rsidR="00B5780E">
        <w:rPr>
          <w:rFonts w:ascii="Times New Roman" w:eastAsia="Times New Roman" w:hAnsi="Times New Roman"/>
          <w:color w:val="000000"/>
          <w:sz w:val="24"/>
          <w:szCs w:val="24"/>
        </w:rPr>
        <w:t xml:space="preserve"> mostrar que muitos</w:t>
      </w:r>
      <w:r w:rsidR="00E55CBD">
        <w:rPr>
          <w:rFonts w:ascii="Times New Roman" w:eastAsia="Times New Roman" w:hAnsi="Times New Roman"/>
          <w:color w:val="000000"/>
          <w:sz w:val="24"/>
          <w:szCs w:val="24"/>
        </w:rPr>
        <w:t xml:space="preserve"> dos</w:t>
      </w:r>
      <w:r w:rsidR="00B5780E">
        <w:rPr>
          <w:rFonts w:ascii="Times New Roman" w:eastAsia="Times New Roman" w:hAnsi="Times New Roman"/>
          <w:color w:val="000000"/>
          <w:sz w:val="24"/>
          <w:szCs w:val="24"/>
        </w:rPr>
        <w:t xml:space="preserve"> mamíferos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da Megafauna tinham</w:t>
      </w:r>
      <w:r w:rsidR="00E55CBD">
        <w:rPr>
          <w:rFonts w:ascii="Times New Roman" w:eastAsia="Times New Roman" w:hAnsi="Times New Roman"/>
          <w:color w:val="000000"/>
          <w:sz w:val="24"/>
          <w:szCs w:val="24"/>
        </w:rPr>
        <w:t xml:space="preserve"> uma grande capacidade de cavar e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fazer tocas</w:t>
      </w:r>
      <w:r w:rsidR="00E55CBD">
        <w:rPr>
          <w:rFonts w:ascii="Times New Roman" w:eastAsia="Times New Roman" w:hAnsi="Times New Roman"/>
          <w:color w:val="000000"/>
          <w:sz w:val="24"/>
          <w:szCs w:val="24"/>
        </w:rPr>
        <w:t xml:space="preserve"> montou-se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um túnel (toca) d</w:t>
      </w:r>
      <w:r w:rsidR="00E55CBD">
        <w:rPr>
          <w:rFonts w:ascii="Times New Roman" w:eastAsia="Times New Roman" w:hAnsi="Times New Roman"/>
          <w:color w:val="000000"/>
          <w:sz w:val="24"/>
          <w:szCs w:val="24"/>
        </w:rPr>
        <w:t>o Pampatério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com pneus velhos e tecido, e foram co</w:t>
      </w:r>
      <w:r w:rsidR="00E55CBD">
        <w:rPr>
          <w:rFonts w:ascii="Times New Roman" w:eastAsia="Times New Roman" w:hAnsi="Times New Roman"/>
          <w:color w:val="000000"/>
          <w:sz w:val="24"/>
          <w:szCs w:val="24"/>
        </w:rPr>
        <w:t>ladas pegadas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no seu interior. As crianças foram convidadas a entrar na toca e assim conhec</w:t>
      </w:r>
      <w:r w:rsidR="00123AFB">
        <w:rPr>
          <w:rFonts w:ascii="Times New Roman" w:eastAsia="Times New Roman" w:hAnsi="Times New Roman"/>
          <w:color w:val="000000"/>
          <w:sz w:val="24"/>
          <w:szCs w:val="24"/>
        </w:rPr>
        <w:t>er a casa do Pampatério. (Fig. 3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4A3343" w:rsidRDefault="004A334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4A3343" w:rsidRDefault="006109DE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749550" cy="1548567"/>
            <wp:effectExtent l="0" t="0" r="0" b="0"/>
            <wp:docPr id="4" name="Picture" descr="WP_20161110_21_29_2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WP_20161110_21_29_26_Pr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729" cy="154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43" w:rsidRDefault="00123AF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Figura 3</w:t>
      </w:r>
      <w:r w:rsidR="006109DE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Detalhe interno da toca do Pampatério.</w:t>
      </w:r>
    </w:p>
    <w:p w:rsidR="004A3343" w:rsidRDefault="006109D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FONTE: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As autoras</w:t>
      </w:r>
    </w:p>
    <w:p w:rsidR="004A3343" w:rsidRDefault="004A334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A3343" w:rsidRDefault="006109D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Apesar de simples, essa atividade foi bem aceita pelas crianças, que ficaram surpresas ao encontrar patin</w:t>
      </w:r>
      <w:r w:rsidR="001449AF">
        <w:rPr>
          <w:rFonts w:ascii="Times New Roman" w:eastAsia="Times New Roman" w:hAnsi="Times New Roman"/>
          <w:sz w:val="24"/>
          <w:szCs w:val="24"/>
        </w:rPr>
        <w:t>has dentro da toca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A3343" w:rsidRDefault="00733166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om o objet</w:t>
      </w:r>
      <w:r w:rsidR="00A60B3F">
        <w:rPr>
          <w:rFonts w:ascii="Times New Roman" w:eastAsia="Times New Roman" w:hAnsi="Times New Roman"/>
          <w:color w:val="000000"/>
          <w:sz w:val="24"/>
          <w:szCs w:val="24"/>
        </w:rPr>
        <w:t>ivo de enfatizar que populações humanas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conviveram com</w:t>
      </w:r>
      <w:r w:rsidR="001449AF">
        <w:rPr>
          <w:rFonts w:ascii="Times New Roman" w:eastAsia="Times New Roman" w:hAnsi="Times New Roman"/>
          <w:color w:val="000000"/>
          <w:sz w:val="24"/>
          <w:szCs w:val="24"/>
        </w:rPr>
        <w:t xml:space="preserve"> esses animais e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os retrataram em sua arte</w:t>
      </w:r>
      <w:r>
        <w:rPr>
          <w:rFonts w:ascii="Times New Roman" w:eastAsia="Times New Roman" w:hAnsi="Times New Roman"/>
          <w:color w:val="000000"/>
          <w:sz w:val="24"/>
          <w:szCs w:val="24"/>
        </w:rPr>
        <w:t>, foi montada uma “caverna” de pintura rupestre</w:t>
      </w:r>
      <w:r w:rsidR="007049E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049E3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7049E3">
        <w:rPr>
          <w:rFonts w:ascii="Times New Roman" w:eastAsia="Times New Roman" w:hAnsi="Times New Roman"/>
          <w:color w:val="000000"/>
          <w:sz w:val="24"/>
          <w:szCs w:val="24"/>
        </w:rPr>
        <w:t xml:space="preserve"> entrada da caverna tinha pinturas de animais feitas por “homens da caverna” de várias regiões do país e as crianças foram estimuladas a reconhecer os animais que ali estavam retratados</w:t>
      </w:r>
      <w:r w:rsidR="007049E3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A “caverna” foi feita de papel e tecido, e as crianças puderam pintar os animais que co</w:t>
      </w:r>
      <w:r w:rsidR="007049E3">
        <w:rPr>
          <w:rFonts w:ascii="Times New Roman" w:eastAsia="Times New Roman" w:hAnsi="Times New Roman"/>
          <w:color w:val="000000"/>
          <w:sz w:val="24"/>
          <w:szCs w:val="24"/>
        </w:rPr>
        <w:t>nheceram na exposição.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Os materiais usados para a pintura foram carvão vegetal e tinta g</w:t>
      </w:r>
      <w:r w:rsidR="00CD42A9">
        <w:rPr>
          <w:rFonts w:ascii="Times New Roman" w:eastAsia="Times New Roman" w:hAnsi="Times New Roman"/>
          <w:color w:val="000000"/>
          <w:sz w:val="24"/>
          <w:szCs w:val="24"/>
        </w:rPr>
        <w:t>uache</w:t>
      </w:r>
      <w:r w:rsidR="00123AFB">
        <w:rPr>
          <w:rFonts w:ascii="Times New Roman" w:eastAsia="Times New Roman" w:hAnsi="Times New Roman"/>
          <w:color w:val="000000"/>
          <w:sz w:val="24"/>
          <w:szCs w:val="24"/>
        </w:rPr>
        <w:t>. (Fig. 4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4A3343" w:rsidRDefault="004A334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3343" w:rsidRDefault="006109DE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3606800" cy="2031443"/>
            <wp:effectExtent l="0" t="0" r="0" b="6985"/>
            <wp:docPr id="5" name="Picture" descr="rupestre_melh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rupestre_melhor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867" cy="203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43" w:rsidRDefault="00123AF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Figura 4</w:t>
      </w:r>
      <w:r w:rsidR="006109DE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 xml:space="preserve"> D</w:t>
      </w:r>
      <w:r w:rsidR="00F45D96">
        <w:rPr>
          <w:rFonts w:ascii="Times New Roman" w:eastAsia="Times New Roman" w:hAnsi="Times New Roman"/>
          <w:color w:val="000000"/>
          <w:sz w:val="24"/>
          <w:szCs w:val="24"/>
        </w:rPr>
        <w:t>esenhos feitos por crianças de 6</w:t>
      </w:r>
      <w:r w:rsidR="00213CF0">
        <w:rPr>
          <w:rFonts w:ascii="Times New Roman" w:eastAsia="Times New Roman" w:hAnsi="Times New Roman"/>
          <w:color w:val="000000"/>
          <w:sz w:val="24"/>
          <w:szCs w:val="24"/>
        </w:rPr>
        <w:t xml:space="preserve"> anos</w:t>
      </w:r>
      <w:r w:rsidR="003F08C4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="001449AF">
        <w:rPr>
          <w:rFonts w:ascii="Times New Roman" w:eastAsia="Times New Roman" w:hAnsi="Times New Roman"/>
          <w:color w:val="000000"/>
          <w:sz w:val="24"/>
          <w:szCs w:val="24"/>
        </w:rPr>
        <w:t>G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lipto</w:t>
      </w:r>
      <w:r w:rsidR="0020158D">
        <w:rPr>
          <w:rFonts w:ascii="Times New Roman" w:eastAsia="Times New Roman" w:hAnsi="Times New Roman"/>
          <w:color w:val="000000"/>
          <w:sz w:val="24"/>
          <w:szCs w:val="24"/>
        </w:rPr>
        <w:t>donte com corações</w:t>
      </w:r>
      <w:r w:rsidR="001449AF">
        <w:rPr>
          <w:rFonts w:ascii="Times New Roman" w:eastAsia="Times New Roman" w:hAnsi="Times New Roman"/>
          <w:color w:val="000000"/>
          <w:sz w:val="24"/>
          <w:szCs w:val="24"/>
        </w:rPr>
        <w:t>, M</w:t>
      </w:r>
      <w:r w:rsidR="00374F77">
        <w:rPr>
          <w:rFonts w:ascii="Times New Roman" w:eastAsia="Times New Roman" w:hAnsi="Times New Roman"/>
          <w:color w:val="000000"/>
          <w:sz w:val="24"/>
          <w:szCs w:val="24"/>
        </w:rPr>
        <w:t>astodontes</w:t>
      </w:r>
      <w:r w:rsidR="003F08C4">
        <w:rPr>
          <w:rFonts w:ascii="Times New Roman" w:eastAsia="Times New Roman" w:hAnsi="Times New Roman"/>
          <w:color w:val="000000"/>
          <w:sz w:val="24"/>
          <w:szCs w:val="24"/>
        </w:rPr>
        <w:t xml:space="preserve"> e homens desenhando</w:t>
      </w:r>
      <w:r w:rsidR="006109D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4A3343" w:rsidRDefault="006109D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FONTE: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As autoras</w:t>
      </w:r>
    </w:p>
    <w:p w:rsidR="004A3343" w:rsidRDefault="004A334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A3343" w:rsidRDefault="003F08C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Destac</w:t>
      </w:r>
      <w:r w:rsidR="006109DE">
        <w:rPr>
          <w:rFonts w:ascii="Times New Roman" w:eastAsia="Times New Roman" w:hAnsi="Times New Roman"/>
          <w:sz w:val="24"/>
          <w:szCs w:val="24"/>
        </w:rPr>
        <w:t>a-se que as crianças tenderam a desenhar os homens junto aos animais, o que indica que elas compreend</w:t>
      </w:r>
      <w:r w:rsidR="00374F77">
        <w:rPr>
          <w:rFonts w:ascii="Times New Roman" w:eastAsia="Times New Roman" w:hAnsi="Times New Roman"/>
          <w:sz w:val="24"/>
          <w:szCs w:val="24"/>
        </w:rPr>
        <w:t>eram que esses animais</w:t>
      </w:r>
      <w:r w:rsidR="006109DE">
        <w:rPr>
          <w:rFonts w:ascii="Times New Roman" w:eastAsia="Times New Roman" w:hAnsi="Times New Roman"/>
          <w:sz w:val="24"/>
          <w:szCs w:val="24"/>
        </w:rPr>
        <w:t xml:space="preserve"> conviveram com populações antigas. </w:t>
      </w:r>
    </w:p>
    <w:p w:rsidR="004A3343" w:rsidRDefault="006109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Ao final da exposição, as crianças alfabetizadas foram convidadas a responder um simples questionário de satisfação, onde deveriam pintar </w:t>
      </w:r>
      <w:r>
        <w:rPr>
          <w:rFonts w:ascii="Times New Roman" w:hAnsi="Times New Roman"/>
          <w:sz w:val="24"/>
          <w:szCs w:val="24"/>
        </w:rPr>
        <w:t xml:space="preserve">uma carinha correspondente à sua satisfação (Fig. </w:t>
      </w:r>
      <w:r w:rsidR="00123AF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). Cada criança que respondia às questões colocava sua ficha numa caixinha. A caixa só foi aberta ao final das atividades.</w:t>
      </w:r>
    </w:p>
    <w:p w:rsidR="004A3343" w:rsidRDefault="006109DE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549650" cy="1674571"/>
            <wp:effectExtent l="0" t="0" r="0" b="1905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50" cy="167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43" w:rsidRDefault="00123AF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Figura 5</w:t>
      </w:r>
      <w:r w:rsidR="006109DE">
        <w:rPr>
          <w:rFonts w:ascii="Times New Roman" w:hAnsi="Times New Roman"/>
          <w:b/>
          <w:sz w:val="24"/>
          <w:szCs w:val="24"/>
        </w:rPr>
        <w:t>:</w:t>
      </w:r>
      <w:r w:rsidR="006109DE">
        <w:rPr>
          <w:rFonts w:ascii="Times New Roman" w:hAnsi="Times New Roman"/>
          <w:sz w:val="24"/>
          <w:szCs w:val="24"/>
        </w:rPr>
        <w:t xml:space="preserve"> Pesquisas respondidas a) em branco; b) criança pintou a carinha feliz e escreveu o </w:t>
      </w:r>
      <w:r w:rsidR="008C7891">
        <w:rPr>
          <w:rFonts w:ascii="Times New Roman" w:hAnsi="Times New Roman"/>
          <w:sz w:val="24"/>
          <w:szCs w:val="24"/>
        </w:rPr>
        <w:t>“</w:t>
      </w:r>
      <w:r w:rsidR="006109DE">
        <w:rPr>
          <w:rFonts w:ascii="Times New Roman" w:hAnsi="Times New Roman"/>
          <w:sz w:val="24"/>
          <w:szCs w:val="24"/>
        </w:rPr>
        <w:t>MAXOTODONTI</w:t>
      </w:r>
      <w:r w:rsidR="008C7891">
        <w:rPr>
          <w:rFonts w:ascii="Times New Roman" w:hAnsi="Times New Roman"/>
          <w:sz w:val="24"/>
          <w:szCs w:val="24"/>
        </w:rPr>
        <w:t>”</w:t>
      </w:r>
      <w:r w:rsidR="006109DE">
        <w:rPr>
          <w:rFonts w:ascii="Times New Roman" w:hAnsi="Times New Roman"/>
          <w:sz w:val="24"/>
          <w:szCs w:val="24"/>
        </w:rPr>
        <w:t>; e c) criança pintou a carinha e escreveu seu nome.</w:t>
      </w:r>
    </w:p>
    <w:p w:rsidR="004A3343" w:rsidRDefault="006109D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FONTE:</w:t>
      </w:r>
      <w:r>
        <w:rPr>
          <w:rFonts w:ascii="Times New Roman" w:hAnsi="Times New Roman"/>
          <w:sz w:val="24"/>
          <w:szCs w:val="24"/>
        </w:rPr>
        <w:t xml:space="preserve"> As autoras</w:t>
      </w:r>
    </w:p>
    <w:p w:rsidR="004A3343" w:rsidRDefault="004A33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A3343" w:rsidRDefault="006109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Foram respondidas 80 pesquisas de satisfação, das quais 11 estavam em br</w:t>
      </w:r>
      <w:r w:rsidR="003F08C4">
        <w:rPr>
          <w:rFonts w:ascii="Times New Roman" w:hAnsi="Times New Roman"/>
          <w:sz w:val="24"/>
          <w:szCs w:val="24"/>
        </w:rPr>
        <w:t>anco e em 8 foi pintado</w:t>
      </w:r>
      <w:r>
        <w:rPr>
          <w:rFonts w:ascii="Times New Roman" w:hAnsi="Times New Roman"/>
          <w:sz w:val="24"/>
          <w:szCs w:val="24"/>
        </w:rPr>
        <w:t xml:space="preserve"> mais de um rostinho. Das 61 crianças que responderam corretamente ao questionário, 59 marcaram o rostinho feliz, 1 marcou o rostinho indiferente e apenas 1 marcou o rostinho triste.  A atividade favorita das crianças, de acordo com a pesquisa de satisfação, foi a de</w:t>
      </w:r>
      <w:r w:rsidR="003F08C4">
        <w:rPr>
          <w:rFonts w:ascii="Times New Roman" w:hAnsi="Times New Roman"/>
          <w:sz w:val="24"/>
          <w:szCs w:val="24"/>
        </w:rPr>
        <w:t xml:space="preserve"> rochas e minerais, seguida pela pata do</w:t>
      </w:r>
      <w:r>
        <w:rPr>
          <w:rFonts w:ascii="Times New Roman" w:hAnsi="Times New Roman"/>
          <w:sz w:val="24"/>
          <w:szCs w:val="24"/>
        </w:rPr>
        <w:t xml:space="preserve"> Mastodonte e pela toca do Pampatério.</w:t>
      </w:r>
    </w:p>
    <w:p w:rsidR="004A3343" w:rsidRDefault="006109D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Aproximadamente 630 crian</w:t>
      </w:r>
      <w:r w:rsidR="003F08C4">
        <w:rPr>
          <w:rFonts w:ascii="Times New Roman" w:eastAsia="Times New Roman" w:hAnsi="Times New Roman"/>
          <w:sz w:val="24"/>
          <w:szCs w:val="24"/>
        </w:rPr>
        <w:t xml:space="preserve">ças </w:t>
      </w:r>
      <w:r>
        <w:rPr>
          <w:rFonts w:ascii="Times New Roman" w:eastAsia="Times New Roman" w:hAnsi="Times New Roman"/>
          <w:sz w:val="24"/>
          <w:szCs w:val="24"/>
        </w:rPr>
        <w:t>do município de Uruguaiana</w:t>
      </w:r>
      <w:r w:rsidR="00374F77">
        <w:rPr>
          <w:rFonts w:ascii="Times New Roman" w:eastAsia="Times New Roman" w:hAnsi="Times New Roman"/>
          <w:sz w:val="24"/>
          <w:szCs w:val="24"/>
        </w:rPr>
        <w:t xml:space="preserve"> participaram da exposição. A</w:t>
      </w:r>
      <w:r>
        <w:rPr>
          <w:rFonts w:ascii="Times New Roman" w:eastAsia="Times New Roman" w:hAnsi="Times New Roman"/>
          <w:sz w:val="24"/>
          <w:szCs w:val="24"/>
        </w:rPr>
        <w:t>o término das atividades, havia uma fila de espera de três es</w:t>
      </w:r>
      <w:r w:rsidR="00374F77">
        <w:rPr>
          <w:rFonts w:ascii="Times New Roman" w:eastAsia="Times New Roman" w:hAnsi="Times New Roman"/>
          <w:sz w:val="24"/>
          <w:szCs w:val="24"/>
        </w:rPr>
        <w:t>colas do município</w:t>
      </w:r>
      <w:r>
        <w:rPr>
          <w:rFonts w:ascii="Times New Roman" w:eastAsia="Times New Roman" w:hAnsi="Times New Roman"/>
          <w:sz w:val="24"/>
          <w:szCs w:val="24"/>
        </w:rPr>
        <w:t>, além de c</w:t>
      </w:r>
      <w:r w:rsidR="00374F77">
        <w:rPr>
          <w:rFonts w:ascii="Times New Roman" w:eastAsia="Times New Roman" w:hAnsi="Times New Roman"/>
          <w:sz w:val="24"/>
          <w:szCs w:val="24"/>
        </w:rPr>
        <w:t>onvites de um museu local</w:t>
      </w:r>
      <w:r>
        <w:rPr>
          <w:rFonts w:ascii="Times New Roman" w:eastAsia="Times New Roman" w:hAnsi="Times New Roman"/>
          <w:sz w:val="24"/>
          <w:szCs w:val="24"/>
        </w:rPr>
        <w:t xml:space="preserve"> e de </w:t>
      </w:r>
      <w:r w:rsidR="00167205">
        <w:rPr>
          <w:rFonts w:ascii="Times New Roman" w:eastAsia="Times New Roman" w:hAnsi="Times New Roman"/>
          <w:sz w:val="24"/>
          <w:szCs w:val="24"/>
        </w:rPr>
        <w:t>escolas</w:t>
      </w:r>
      <w:r>
        <w:rPr>
          <w:rFonts w:ascii="Times New Roman" w:eastAsia="Times New Roman" w:hAnsi="Times New Roman"/>
          <w:sz w:val="24"/>
          <w:szCs w:val="24"/>
        </w:rPr>
        <w:t xml:space="preserve"> de dois municípios vizinhos.</w:t>
      </w:r>
    </w:p>
    <w:p w:rsidR="004A3343" w:rsidRDefault="006109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Conclui-se que a mostra “Caminhando com Gigantes” cumpriu os objetivos previam</w:t>
      </w:r>
      <w:r w:rsidR="00572C1F">
        <w:rPr>
          <w:rFonts w:ascii="Times New Roman" w:hAnsi="Times New Roman"/>
          <w:sz w:val="24"/>
          <w:szCs w:val="24"/>
        </w:rPr>
        <w:t>ente estabelecidos de divulgar e</w:t>
      </w:r>
      <w:r>
        <w:rPr>
          <w:rFonts w:ascii="Times New Roman" w:hAnsi="Times New Roman"/>
          <w:sz w:val="24"/>
          <w:szCs w:val="24"/>
        </w:rPr>
        <w:t xml:space="preserve"> valorizar a </w:t>
      </w:r>
      <w:r w:rsidR="00123AFB" w:rsidRPr="00123AFB">
        <w:rPr>
          <w:rFonts w:ascii="Times New Roman" w:hAnsi="Times New Roman"/>
          <w:sz w:val="24"/>
          <w:szCs w:val="24"/>
        </w:rPr>
        <w:t>pré</w:t>
      </w:r>
      <w:r w:rsidR="00572C1F" w:rsidRPr="00123AFB">
        <w:rPr>
          <w:rFonts w:ascii="Times New Roman" w:hAnsi="Times New Roman"/>
          <w:sz w:val="24"/>
          <w:szCs w:val="24"/>
        </w:rPr>
        <w:t>-</w:t>
      </w:r>
      <w:r w:rsidRPr="00123AFB">
        <w:rPr>
          <w:rFonts w:ascii="Times New Roman" w:hAnsi="Times New Roman"/>
          <w:sz w:val="24"/>
          <w:szCs w:val="24"/>
        </w:rPr>
        <w:t>história de</w:t>
      </w:r>
      <w:r>
        <w:rPr>
          <w:rFonts w:ascii="Times New Roman" w:hAnsi="Times New Roman"/>
          <w:sz w:val="24"/>
          <w:szCs w:val="24"/>
        </w:rPr>
        <w:t xml:space="preserve"> Uruguaiana e estreitar os laços com a comunidade do entorno do Instituto Federal Farroupilha por meio da extensão.</w:t>
      </w:r>
    </w:p>
    <w:p w:rsidR="004A3343" w:rsidRDefault="004A33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A3343" w:rsidRDefault="006109DE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2 REFERÊNCIAS </w:t>
      </w:r>
    </w:p>
    <w:p w:rsidR="004A3343" w:rsidRDefault="006109DE" w:rsidP="00997282">
      <w:pPr>
        <w:pStyle w:val="NormalWeb"/>
        <w:spacing w:before="280"/>
        <w:ind w:left="360" w:hanging="360"/>
        <w:jc w:val="both"/>
        <w:rPr>
          <w:rFonts w:eastAsia="ITC Stone Sans Italic"/>
          <w:lang w:eastAsia="zh-CN" w:bidi="hi-IN"/>
        </w:rPr>
      </w:pPr>
      <w:r>
        <w:rPr>
          <w:rFonts w:eastAsia="ITC Stone Sans Italic"/>
          <w:lang w:eastAsia="zh-CN" w:bidi="hi-IN"/>
        </w:rPr>
        <w:t xml:space="preserve">COURTOISIE, A; FARIÑA, R. A. </w:t>
      </w:r>
      <w:r>
        <w:rPr>
          <w:rFonts w:eastAsia="ITC Stone Sans Italic"/>
          <w:b/>
          <w:lang w:eastAsia="zh-CN" w:bidi="hi-IN"/>
        </w:rPr>
        <w:t>Historia Reciente del poblamiento remoto. Los hallazgos de Arroyo del Vizcaíno</w:t>
      </w:r>
      <w:r>
        <w:rPr>
          <w:rFonts w:eastAsia="ITC Stone Sans Italic"/>
          <w:lang w:eastAsia="zh-CN" w:bidi="hi-IN"/>
        </w:rPr>
        <w:t>, Sauce, Biblioteca Canaria, 2016. 78 p. Disponível em: &lt;http://arroyodelvizcaino.org/archivos/Courtoisie-Fari%C3%B1a-2015-Historia-reciente-del-poblamiento-remoto-web.pdf&gt;. Acesso em: 08dez2016.</w:t>
      </w:r>
    </w:p>
    <w:p w:rsidR="004A3343" w:rsidRPr="00997282" w:rsidRDefault="006109DE" w:rsidP="00997282">
      <w:pPr>
        <w:pStyle w:val="NormalWeb"/>
        <w:spacing w:before="280"/>
        <w:ind w:left="360" w:hanging="360"/>
        <w:jc w:val="both"/>
        <w:rPr>
          <w:color w:val="000000"/>
        </w:rPr>
      </w:pPr>
      <w:r>
        <w:rPr>
          <w:caps/>
          <w:color w:val="000000"/>
        </w:rPr>
        <w:t>Dallabona</w:t>
      </w:r>
      <w:r>
        <w:rPr>
          <w:color w:val="000000"/>
        </w:rPr>
        <w:t xml:space="preserve">, S. R., MENDES, S. M. S. O lúdico na educação infantil. </w:t>
      </w:r>
      <w:r>
        <w:rPr>
          <w:b/>
          <w:iCs/>
          <w:color w:val="000000"/>
        </w:rPr>
        <w:t>Revista de Divulgação Técnico-Científica do ICPG</w:t>
      </w:r>
      <w:r>
        <w:rPr>
          <w:color w:val="000000"/>
        </w:rPr>
        <w:t xml:space="preserve">; vol. 1, n. 4. p. 107-120, 2004 </w:t>
      </w:r>
    </w:p>
    <w:p w:rsidR="004A3343" w:rsidRPr="00997282" w:rsidRDefault="006109DE" w:rsidP="00997282">
      <w:pPr>
        <w:pStyle w:val="NormalWeb"/>
        <w:spacing w:before="280"/>
        <w:ind w:left="360" w:hanging="360"/>
        <w:jc w:val="both"/>
        <w:rPr>
          <w:rFonts w:eastAsia="ITC Stone Sans Italic"/>
          <w:lang w:val="en-US" w:eastAsia="zh-CN" w:bidi="hi-IN"/>
        </w:rPr>
      </w:pPr>
      <w:r>
        <w:rPr>
          <w:rFonts w:eastAsia="ITC Stone Sans Italic"/>
          <w:lang w:val="en-US" w:eastAsia="zh-CN" w:bidi="hi-IN"/>
        </w:rPr>
        <w:lastRenderedPageBreak/>
        <w:t>FARIÑA, R. A.; VIZCAÍNO</w:t>
      </w:r>
      <w:r w:rsidR="00B627B7">
        <w:rPr>
          <w:rFonts w:eastAsia="ITC Stone Sans Italic"/>
          <w:lang w:val="en-US" w:eastAsia="zh-CN" w:bidi="hi-IN"/>
        </w:rPr>
        <w:t>, S. F.; DE</w:t>
      </w:r>
      <w:r>
        <w:rPr>
          <w:rFonts w:eastAsia="ITC Stone Sans Italic"/>
          <w:lang w:val="en-US" w:eastAsia="zh-CN" w:bidi="hi-IN"/>
        </w:rPr>
        <w:t xml:space="preserve">JUILIS, G. </w:t>
      </w:r>
      <w:r>
        <w:rPr>
          <w:rFonts w:eastAsia="ITC Stone Sans Italic"/>
          <w:b/>
          <w:lang w:val="en-US" w:eastAsia="zh-CN" w:bidi="hi-IN"/>
        </w:rPr>
        <w:t>Megafauna – giant beasts of Pleistocene South America.</w:t>
      </w:r>
      <w:r>
        <w:rPr>
          <w:rFonts w:eastAsia="ITC Stone Sans Italic"/>
          <w:lang w:val="en-US" w:eastAsia="zh-CN" w:bidi="hi-IN"/>
        </w:rPr>
        <w:t xml:space="preserve"> </w:t>
      </w:r>
      <w:r w:rsidRPr="009F433B">
        <w:rPr>
          <w:rFonts w:eastAsia="ITC Stone Sans Italic"/>
          <w:lang w:val="en-US" w:eastAsia="zh-CN" w:bidi="hi-IN"/>
        </w:rPr>
        <w:t xml:space="preserve">Bloomington, Indiana University Press, 2013. 448 p. </w:t>
      </w:r>
    </w:p>
    <w:p w:rsidR="004A3343" w:rsidRPr="00997282" w:rsidRDefault="006109DE" w:rsidP="00997282">
      <w:pPr>
        <w:pStyle w:val="NormalWeb"/>
        <w:spacing w:before="280"/>
        <w:ind w:left="360" w:hanging="360"/>
        <w:jc w:val="both"/>
        <w:rPr>
          <w:color w:val="000000"/>
        </w:rPr>
      </w:pPr>
      <w:r>
        <w:rPr>
          <w:color w:val="000000"/>
          <w:lang w:val="en-US"/>
        </w:rPr>
        <w:t xml:space="preserve"> KERBER, L. et al., Late Pleistocene vertebrates from Touro Passo Creek (Touro Passo Formation), southern Brazil: a review. </w:t>
      </w:r>
      <w:r>
        <w:rPr>
          <w:b/>
          <w:iCs/>
          <w:color w:val="000000"/>
        </w:rPr>
        <w:t>Revista Mexicana de Ciencias Geológicas</w:t>
      </w:r>
      <w:r>
        <w:rPr>
          <w:b/>
          <w:color w:val="000000"/>
        </w:rPr>
        <w:t>.</w:t>
      </w:r>
      <w:r>
        <w:rPr>
          <w:color w:val="000000"/>
        </w:rPr>
        <w:t xml:space="preserve"> v. 31, n. 2, p. 248-259, 2014. </w:t>
      </w:r>
      <w:bookmarkStart w:id="0" w:name="_GoBack"/>
      <w:bookmarkEnd w:id="0"/>
    </w:p>
    <w:p w:rsidR="004A3343" w:rsidRPr="00997282" w:rsidRDefault="006109DE" w:rsidP="00997282">
      <w:pPr>
        <w:pStyle w:val="NormalWeb"/>
        <w:spacing w:before="280"/>
        <w:ind w:left="360" w:hanging="360"/>
        <w:jc w:val="both"/>
        <w:rPr>
          <w:color w:val="000000"/>
        </w:rPr>
      </w:pPr>
      <w:r>
        <w:rPr>
          <w:color w:val="000000"/>
        </w:rPr>
        <w:t xml:space="preserve">OLIVEIRA, E. V.; KERBER, L.; Paleontologia e aspectos geológicos das sucessões do final do Neógeno no sudoeste do Rio Grande do Sul, </w:t>
      </w:r>
      <w:r>
        <w:rPr>
          <w:b/>
          <w:iCs/>
          <w:color w:val="000000"/>
        </w:rPr>
        <w:t>Journal of Geoscience</w:t>
      </w:r>
      <w:r>
        <w:rPr>
          <w:color w:val="000000"/>
        </w:rPr>
        <w:t>. Brasil. v. 5 n.1, p. 21-34, jan/jun 2009.</w:t>
      </w:r>
    </w:p>
    <w:p w:rsidR="004A3343" w:rsidRDefault="006109DE">
      <w:pPr>
        <w:pStyle w:val="NormalWeb"/>
        <w:spacing w:before="280"/>
        <w:ind w:left="360" w:hanging="360"/>
        <w:jc w:val="both"/>
        <w:rPr>
          <w:color w:val="000000"/>
        </w:rPr>
      </w:pPr>
      <w:r>
        <w:rPr>
          <w:color w:val="000000"/>
        </w:rPr>
        <w:t xml:space="preserve">UBILLA, M. Megafauna Pleistocênica: Evolução e extinção na América do Sul. In: Da-Rosa, A. A. (org.) </w:t>
      </w:r>
      <w:r>
        <w:rPr>
          <w:b/>
          <w:color w:val="000000"/>
        </w:rPr>
        <w:t>Vertebrados Fósseis de Santa Maria e Região</w:t>
      </w:r>
      <w:r>
        <w:rPr>
          <w:color w:val="000000"/>
        </w:rPr>
        <w:t xml:space="preserve">. p. 303-320, 2009. </w:t>
      </w:r>
    </w:p>
    <w:p w:rsidR="004A3343" w:rsidRPr="009F433B" w:rsidRDefault="004A3343">
      <w:pPr>
        <w:pStyle w:val="Pargrafobsico"/>
        <w:spacing w:line="360" w:lineRule="auto"/>
        <w:jc w:val="both"/>
        <w:rPr>
          <w:lang w:val="pt-BR"/>
        </w:rPr>
      </w:pPr>
    </w:p>
    <w:sectPr w:rsidR="004A3343" w:rsidRPr="009F433B">
      <w:headerReference w:type="default" r:id="rId13"/>
      <w:footerReference w:type="default" r:id="rId14"/>
      <w:pgSz w:w="11906" w:h="16838"/>
      <w:pgMar w:top="1417" w:right="1701" w:bottom="1417" w:left="1701" w:header="795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64" w:rsidRDefault="00340F64">
      <w:pPr>
        <w:spacing w:after="0" w:line="240" w:lineRule="auto"/>
      </w:pPr>
      <w:r>
        <w:separator/>
      </w:r>
    </w:p>
  </w:endnote>
  <w:endnote w:type="continuationSeparator" w:id="0">
    <w:p w:rsidR="00340F64" w:rsidRDefault="0034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ITC Stone Sans Italic">
    <w:altName w:val="Times New Roman"/>
    <w:panose1 w:val="00000000000000000000"/>
    <w:charset w:val="00"/>
    <w:family w:val="roman"/>
    <w:notTrueType/>
    <w:pitch w:val="default"/>
  </w:font>
  <w:font w:name="ITC Stone Sans Regular">
    <w:altName w:val="Times New Roman"/>
    <w:panose1 w:val="00000000000000000000"/>
    <w:charset w:val="00"/>
    <w:family w:val="roman"/>
    <w:notTrueType/>
    <w:pitch w:val="default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43" w:rsidRDefault="006109DE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10405A">
      <w:rPr>
        <w:noProof/>
      </w:rPr>
      <w:t>7</w:t>
    </w:r>
    <w:r>
      <w:fldChar w:fldCharType="end"/>
    </w:r>
  </w:p>
  <w:p w:rsidR="004A3343" w:rsidRDefault="004A334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64" w:rsidRDefault="00340F64">
      <w:r>
        <w:separator/>
      </w:r>
    </w:p>
  </w:footnote>
  <w:footnote w:type="continuationSeparator" w:id="0">
    <w:p w:rsidR="00340F64" w:rsidRDefault="00340F64">
      <w:r>
        <w:continuationSeparator/>
      </w:r>
    </w:p>
  </w:footnote>
  <w:footnote w:id="1">
    <w:p w:rsidR="004A3343" w:rsidRDefault="006109DE">
      <w:pPr>
        <w:pStyle w:val="Notaderodap"/>
      </w:pPr>
      <w:r>
        <w:rPr>
          <w:rStyle w:val="Refdenotaderodap"/>
        </w:rPr>
        <w:footnoteRef/>
      </w:r>
      <w:r>
        <w:rPr>
          <w:rStyle w:val="Refdenotaderodap"/>
        </w:rPr>
        <w:tab/>
      </w:r>
      <w:r>
        <w:t xml:space="preserve"> Licenciada em geografia. Mestre em Agricultura Tropical e Subtropical. Docente EBTT do Instituto Federal de Mato Grosso do Sul. </w:t>
      </w:r>
    </w:p>
  </w:footnote>
  <w:footnote w:id="2">
    <w:p w:rsidR="004A3343" w:rsidRDefault="006109DE">
      <w:pPr>
        <w:pStyle w:val="Notaderodap"/>
      </w:pPr>
      <w:r>
        <w:footnoteRef/>
      </w:r>
      <w:r>
        <w:tab/>
        <w:t xml:space="preserve"> Tecnóloga em Processamento de Dados (UCPel). Mestre em Ciência da Computação (UFRGS). Docente do Instituto Federal Farroupilha.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43" w:rsidRDefault="006109DE">
    <w:pPr>
      <w:pStyle w:val="Cabealho"/>
    </w:pPr>
    <w:r>
      <w:t xml:space="preserve">   </w:t>
    </w:r>
    <w:r>
      <w:rPr>
        <w:noProof/>
        <w:lang w:eastAsia="pt-BR" w:bidi="ar-SA"/>
      </w:rP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-285750</wp:posOffset>
          </wp:positionV>
          <wp:extent cx="1885950" cy="561975"/>
          <wp:effectExtent l="0" t="0" r="0" b="0"/>
          <wp:wrapSquare wrapText="largest"/>
          <wp:docPr id="7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13" behindDoc="1" locked="0" layoutInCell="1" allowOverlap="1">
          <wp:simplePos x="0" y="0"/>
          <wp:positionH relativeFrom="column">
            <wp:posOffset>3695700</wp:posOffset>
          </wp:positionH>
          <wp:positionV relativeFrom="paragraph">
            <wp:posOffset>-285750</wp:posOffset>
          </wp:positionV>
          <wp:extent cx="1657350" cy="561975"/>
          <wp:effectExtent l="0" t="0" r="0" b="0"/>
          <wp:wrapSquare wrapText="largest"/>
          <wp:docPr id="8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3343" w:rsidRDefault="004A33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43"/>
    <w:rsid w:val="000A28E9"/>
    <w:rsid w:val="0010405A"/>
    <w:rsid w:val="00123AFB"/>
    <w:rsid w:val="001276E8"/>
    <w:rsid w:val="001449AF"/>
    <w:rsid w:val="00155C5B"/>
    <w:rsid w:val="00167205"/>
    <w:rsid w:val="0020158D"/>
    <w:rsid w:val="00213CF0"/>
    <w:rsid w:val="002175D6"/>
    <w:rsid w:val="00297DFB"/>
    <w:rsid w:val="002C58AD"/>
    <w:rsid w:val="002F14FF"/>
    <w:rsid w:val="00340F64"/>
    <w:rsid w:val="00374F77"/>
    <w:rsid w:val="0037692F"/>
    <w:rsid w:val="003A1CD9"/>
    <w:rsid w:val="003F08C4"/>
    <w:rsid w:val="003F113E"/>
    <w:rsid w:val="00461265"/>
    <w:rsid w:val="004940D6"/>
    <w:rsid w:val="004A3343"/>
    <w:rsid w:val="00516A97"/>
    <w:rsid w:val="00522D67"/>
    <w:rsid w:val="005352A1"/>
    <w:rsid w:val="00544833"/>
    <w:rsid w:val="00572C1F"/>
    <w:rsid w:val="00594B65"/>
    <w:rsid w:val="006109DE"/>
    <w:rsid w:val="00616465"/>
    <w:rsid w:val="00635911"/>
    <w:rsid w:val="006433DA"/>
    <w:rsid w:val="00647C67"/>
    <w:rsid w:val="00694B62"/>
    <w:rsid w:val="007049E3"/>
    <w:rsid w:val="00733166"/>
    <w:rsid w:val="00780B20"/>
    <w:rsid w:val="00810C5B"/>
    <w:rsid w:val="00830552"/>
    <w:rsid w:val="008541EF"/>
    <w:rsid w:val="00892374"/>
    <w:rsid w:val="008C7891"/>
    <w:rsid w:val="009272CD"/>
    <w:rsid w:val="00997282"/>
    <w:rsid w:val="009F433B"/>
    <w:rsid w:val="00A50277"/>
    <w:rsid w:val="00A60B3F"/>
    <w:rsid w:val="00B37987"/>
    <w:rsid w:val="00B5780E"/>
    <w:rsid w:val="00B627B7"/>
    <w:rsid w:val="00B76FCF"/>
    <w:rsid w:val="00B912CB"/>
    <w:rsid w:val="00B965ED"/>
    <w:rsid w:val="00BA4299"/>
    <w:rsid w:val="00BE0AC0"/>
    <w:rsid w:val="00CA3319"/>
    <w:rsid w:val="00CC69B5"/>
    <w:rsid w:val="00CD2418"/>
    <w:rsid w:val="00CD42A9"/>
    <w:rsid w:val="00DA48BF"/>
    <w:rsid w:val="00DE1A1F"/>
    <w:rsid w:val="00E45529"/>
    <w:rsid w:val="00E55CBD"/>
    <w:rsid w:val="00E626BD"/>
    <w:rsid w:val="00E76615"/>
    <w:rsid w:val="00E93AA1"/>
    <w:rsid w:val="00EB0A81"/>
    <w:rsid w:val="00EB659A"/>
    <w:rsid w:val="00F37CF9"/>
    <w:rsid w:val="00F4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</w:rPr>
  </w:style>
  <w:style w:type="paragraph" w:styleId="Ttulo1">
    <w:name w:val="heading 1"/>
    <w:basedOn w:val="Ttulododocumento"/>
    <w:rsid w:val="00C54C65"/>
    <w:pPr>
      <w:tabs>
        <w:tab w:val="left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Ttulo2">
    <w:name w:val="heading 2"/>
    <w:basedOn w:val="Ttulododocumento"/>
    <w:rsid w:val="00C54C65"/>
    <w:pPr>
      <w:tabs>
        <w:tab w:val="left" w:pos="576"/>
      </w:tabs>
      <w:ind w:left="576" w:hanging="576"/>
      <w:outlineLvl w:val="1"/>
    </w:pPr>
    <w:rPr>
      <w:b/>
      <w:bCs/>
      <w:i/>
      <w:iCs/>
    </w:rPr>
  </w:style>
  <w:style w:type="paragraph" w:styleId="Ttulo3">
    <w:name w:val="heading 3"/>
    <w:basedOn w:val="Ttulododocumento"/>
    <w:rsid w:val="00C54C65"/>
    <w:pPr>
      <w:tabs>
        <w:tab w:val="left" w:pos="720"/>
      </w:tabs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C54C65"/>
  </w:style>
  <w:style w:type="character" w:customStyle="1" w:styleId="RodapChar">
    <w:name w:val="Rodapé Char"/>
    <w:basedOn w:val="Fontepargpadro"/>
    <w:link w:val="Rodap"/>
    <w:uiPriority w:val="99"/>
    <w:rsid w:val="00B83E5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3E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3E51"/>
    <w:rPr>
      <w:vertAlign w:val="superscript"/>
    </w:rPr>
  </w:style>
  <w:style w:type="character" w:customStyle="1" w:styleId="LinkdaInternet">
    <w:name w:val="Link da Internet"/>
    <w:basedOn w:val="Fontepargpadro"/>
    <w:uiPriority w:val="99"/>
    <w:unhideWhenUsed/>
    <w:rsid w:val="00104F44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A90AF6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10E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737161"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rsid w:val="00C54C65"/>
    <w:pPr>
      <w:widowControl w:val="0"/>
      <w:suppressAutoHyphens/>
      <w:spacing w:after="120" w:line="288" w:lineRule="auto"/>
    </w:pPr>
  </w:style>
  <w:style w:type="paragraph" w:styleId="Lista">
    <w:name w:val="List"/>
    <w:basedOn w:val="Corpodotexto"/>
    <w:rsid w:val="00C54C65"/>
    <w:rPr>
      <w:rFonts w:cs="Mangal"/>
    </w:rPr>
  </w:style>
  <w:style w:type="paragraph" w:styleId="Legenda">
    <w:name w:val="caption"/>
    <w:basedOn w:val="Padro"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rsid w:val="00C54C65"/>
    <w:pPr>
      <w:widowControl w:val="0"/>
      <w:suppressLineNumbers/>
      <w:suppressAutoHyphens/>
    </w:pPr>
    <w:rPr>
      <w:rFonts w:cs="Mangal"/>
    </w:rPr>
  </w:style>
  <w:style w:type="paragraph" w:customStyle="1" w:styleId="Ttulododocumento">
    <w:name w:val="Título do documento"/>
    <w:rsid w:val="00C54C65"/>
    <w:pPr>
      <w:keepNext/>
      <w:widowControl w:val="0"/>
      <w:suppressAutoHyphens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adro">
    <w:name w:val="Padrão"/>
    <w:rsid w:val="00C54C65"/>
    <w:pPr>
      <w:widowControl w:val="0"/>
      <w:tabs>
        <w:tab w:val="left" w:pos="720"/>
      </w:tabs>
      <w:suppressAutoHyphens/>
      <w:spacing w:after="200"/>
    </w:pPr>
    <w:rPr>
      <w:rFonts w:ascii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Semestilodepargrafo">
    <w:name w:val="[Sem estilo de parágrafo]"/>
    <w:rsid w:val="00C54C65"/>
    <w:pPr>
      <w:tabs>
        <w:tab w:val="left" w:pos="720"/>
      </w:tabs>
      <w:suppressAutoHyphens/>
      <w:textAlignment w:val="center"/>
    </w:pPr>
    <w:rPr>
      <w:rFonts w:ascii="Times New Roman" w:eastAsia="ITC Stone Sans Italic" w:hAnsi="Times New Roman" w:cs="ITC Stone Sans Regular"/>
      <w:color w:val="00000A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C54C65"/>
  </w:style>
  <w:style w:type="paragraph" w:customStyle="1" w:styleId="textoolho">
    <w:name w:val="texto olho"/>
    <w:basedOn w:val="Semestilodepargrafo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har"/>
    <w:uiPriority w:val="99"/>
    <w:rsid w:val="00C54C65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unhideWhenUsed/>
    <w:rsid w:val="00B83E51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nhideWhenUsed/>
    <w:rsid w:val="00B83E51"/>
    <w:pPr>
      <w:spacing w:after="0"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1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76E93"/>
    <w:pPr>
      <w:spacing w:after="280"/>
    </w:pPr>
    <w:rPr>
      <w:rFonts w:ascii="Times New Roman" w:eastAsia="Times New Roman" w:hAnsi="Times New Roman"/>
      <w:sz w:val="24"/>
      <w:szCs w:val="24"/>
    </w:rPr>
  </w:style>
  <w:style w:type="paragraph" w:customStyle="1" w:styleId="Notaderodap">
    <w:name w:val="Nota de rodapé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</w:rPr>
  </w:style>
  <w:style w:type="paragraph" w:styleId="Ttulo1">
    <w:name w:val="heading 1"/>
    <w:basedOn w:val="Ttulododocumento"/>
    <w:rsid w:val="00C54C65"/>
    <w:pPr>
      <w:tabs>
        <w:tab w:val="left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Ttulo2">
    <w:name w:val="heading 2"/>
    <w:basedOn w:val="Ttulododocumento"/>
    <w:rsid w:val="00C54C65"/>
    <w:pPr>
      <w:tabs>
        <w:tab w:val="left" w:pos="576"/>
      </w:tabs>
      <w:ind w:left="576" w:hanging="576"/>
      <w:outlineLvl w:val="1"/>
    </w:pPr>
    <w:rPr>
      <w:b/>
      <w:bCs/>
      <w:i/>
      <w:iCs/>
    </w:rPr>
  </w:style>
  <w:style w:type="paragraph" w:styleId="Ttulo3">
    <w:name w:val="heading 3"/>
    <w:basedOn w:val="Ttulododocumento"/>
    <w:rsid w:val="00C54C65"/>
    <w:pPr>
      <w:tabs>
        <w:tab w:val="left" w:pos="720"/>
      </w:tabs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C54C65"/>
  </w:style>
  <w:style w:type="character" w:customStyle="1" w:styleId="RodapChar">
    <w:name w:val="Rodapé Char"/>
    <w:basedOn w:val="Fontepargpadro"/>
    <w:link w:val="Rodap"/>
    <w:uiPriority w:val="99"/>
    <w:rsid w:val="00B83E5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3E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3E51"/>
    <w:rPr>
      <w:vertAlign w:val="superscript"/>
    </w:rPr>
  </w:style>
  <w:style w:type="character" w:customStyle="1" w:styleId="LinkdaInternet">
    <w:name w:val="Link da Internet"/>
    <w:basedOn w:val="Fontepargpadro"/>
    <w:uiPriority w:val="99"/>
    <w:unhideWhenUsed/>
    <w:rsid w:val="00104F44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A90AF6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10E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737161"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rsid w:val="00C54C65"/>
    <w:pPr>
      <w:widowControl w:val="0"/>
      <w:suppressAutoHyphens/>
      <w:spacing w:after="120" w:line="288" w:lineRule="auto"/>
    </w:pPr>
  </w:style>
  <w:style w:type="paragraph" w:styleId="Lista">
    <w:name w:val="List"/>
    <w:basedOn w:val="Corpodotexto"/>
    <w:rsid w:val="00C54C65"/>
    <w:rPr>
      <w:rFonts w:cs="Mangal"/>
    </w:rPr>
  </w:style>
  <w:style w:type="paragraph" w:styleId="Legenda">
    <w:name w:val="caption"/>
    <w:basedOn w:val="Padro"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rsid w:val="00C54C65"/>
    <w:pPr>
      <w:widowControl w:val="0"/>
      <w:suppressLineNumbers/>
      <w:suppressAutoHyphens/>
    </w:pPr>
    <w:rPr>
      <w:rFonts w:cs="Mangal"/>
    </w:rPr>
  </w:style>
  <w:style w:type="paragraph" w:customStyle="1" w:styleId="Ttulododocumento">
    <w:name w:val="Título do documento"/>
    <w:rsid w:val="00C54C65"/>
    <w:pPr>
      <w:keepNext/>
      <w:widowControl w:val="0"/>
      <w:suppressAutoHyphens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adro">
    <w:name w:val="Padrão"/>
    <w:rsid w:val="00C54C65"/>
    <w:pPr>
      <w:widowControl w:val="0"/>
      <w:tabs>
        <w:tab w:val="left" w:pos="720"/>
      </w:tabs>
      <w:suppressAutoHyphens/>
      <w:spacing w:after="200"/>
    </w:pPr>
    <w:rPr>
      <w:rFonts w:ascii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Semestilodepargrafo">
    <w:name w:val="[Sem estilo de parágrafo]"/>
    <w:rsid w:val="00C54C65"/>
    <w:pPr>
      <w:tabs>
        <w:tab w:val="left" w:pos="720"/>
      </w:tabs>
      <w:suppressAutoHyphens/>
      <w:textAlignment w:val="center"/>
    </w:pPr>
    <w:rPr>
      <w:rFonts w:ascii="Times New Roman" w:eastAsia="ITC Stone Sans Italic" w:hAnsi="Times New Roman" w:cs="ITC Stone Sans Regular"/>
      <w:color w:val="00000A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C54C65"/>
  </w:style>
  <w:style w:type="paragraph" w:customStyle="1" w:styleId="textoolho">
    <w:name w:val="texto olho"/>
    <w:basedOn w:val="Semestilodepargrafo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har"/>
    <w:uiPriority w:val="99"/>
    <w:rsid w:val="00C54C65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unhideWhenUsed/>
    <w:rsid w:val="00B83E51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nhideWhenUsed/>
    <w:rsid w:val="00B83E51"/>
    <w:pPr>
      <w:spacing w:after="0"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1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76E93"/>
    <w:pPr>
      <w:spacing w:after="280"/>
    </w:pPr>
    <w:rPr>
      <w:rFonts w:ascii="Times New Roman" w:eastAsia="Times New Roman" w:hAnsi="Times New Roman"/>
      <w:sz w:val="24"/>
      <w:szCs w:val="24"/>
    </w:rPr>
  </w:style>
  <w:style w:type="paragraph" w:customStyle="1" w:styleId="Notaderodap">
    <w:name w:val="Nota de rodapé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2076B-C83F-4F1E-B024-8C222309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1492</Words>
  <Characters>8315</Characters>
  <Application>Microsoft Office Word</Application>
  <DocSecurity>0</DocSecurity>
  <Lines>169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user</cp:lastModifiedBy>
  <cp:revision>2</cp:revision>
  <cp:lastPrinted>2013-10-16T17:05:00Z</cp:lastPrinted>
  <dcterms:created xsi:type="dcterms:W3CDTF">2017-06-09T13:26:00Z</dcterms:created>
  <dcterms:modified xsi:type="dcterms:W3CDTF">2017-06-09T13:26:00Z</dcterms:modified>
  <dc:language>pt-BR</dc:language>
</cp:coreProperties>
</file>